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7A709" w14:textId="62098707" w:rsidR="005C27D5" w:rsidRPr="005C27D5" w:rsidRDefault="005C27D5" w:rsidP="005C27D5">
      <w:pPr>
        <w:pStyle w:val="CRCoverPage"/>
        <w:tabs>
          <w:tab w:val="right" w:pos="9639"/>
        </w:tabs>
        <w:spacing w:after="0"/>
        <w:rPr>
          <w:b/>
          <w:noProof/>
          <w:sz w:val="24"/>
          <w:szCs w:val="24"/>
          <w:lang w:val="sv-SE" w:eastAsia="zh-TW"/>
        </w:rPr>
      </w:pPr>
      <w:r w:rsidRPr="000414E1">
        <w:rPr>
          <w:b/>
          <w:noProof/>
          <w:sz w:val="24"/>
          <w:szCs w:val="24"/>
          <w:lang w:val="sv-SE"/>
        </w:rPr>
        <w:t>3GPP TSG-RAN WG2 Meeting #11</w:t>
      </w:r>
      <w:r>
        <w:rPr>
          <w:rFonts w:hint="eastAsia"/>
          <w:b/>
          <w:noProof/>
          <w:sz w:val="24"/>
          <w:szCs w:val="24"/>
          <w:lang w:val="sv-SE"/>
        </w:rPr>
        <w:t>9</w:t>
      </w:r>
      <w:r w:rsidRPr="005C27D5">
        <w:rPr>
          <w:rFonts w:hint="eastAsia"/>
          <w:b/>
          <w:noProof/>
          <w:sz w:val="24"/>
          <w:szCs w:val="24"/>
          <w:lang w:val="sv-SE"/>
        </w:rPr>
        <w:t xml:space="preserve">bis </w:t>
      </w:r>
      <w:r w:rsidRPr="000414E1">
        <w:rPr>
          <w:b/>
          <w:noProof/>
          <w:sz w:val="24"/>
          <w:szCs w:val="24"/>
          <w:lang w:val="sv-SE"/>
        </w:rPr>
        <w:t>electronic</w:t>
      </w:r>
      <w:r w:rsidRPr="00556373">
        <w:rPr>
          <w:b/>
          <w:i/>
          <w:sz w:val="28"/>
          <w:lang w:eastAsia="zh-TW"/>
        </w:rPr>
        <w:tab/>
      </w:r>
      <w:r>
        <w:rPr>
          <w:rFonts w:cs="Arial"/>
          <w:b/>
          <w:i/>
          <w:sz w:val="28"/>
          <w:lang w:eastAsia="zh-TW"/>
        </w:rPr>
        <w:t>R2-22</w:t>
      </w:r>
      <w:r w:rsidR="00CC2FAF">
        <w:rPr>
          <w:rFonts w:cs="Arial"/>
          <w:b/>
          <w:i/>
          <w:sz w:val="28"/>
          <w:lang w:eastAsia="zh-TW"/>
        </w:rPr>
        <w:t>10379</w:t>
      </w:r>
      <w:bookmarkStart w:id="0" w:name="_GoBack"/>
      <w:bookmarkEnd w:id="0"/>
    </w:p>
    <w:p w14:paraId="585FFE8D" w14:textId="1D228A9F" w:rsidR="005C27D5" w:rsidRPr="005C27D5" w:rsidRDefault="005C27D5" w:rsidP="005C27D5">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Oct 10-19</w:t>
      </w:r>
      <w:r w:rsidRPr="000414E1">
        <w:rPr>
          <w:b/>
          <w:noProof/>
          <w:sz w:val="24"/>
          <w:lang w:eastAsia="zh-TW"/>
        </w:rPr>
        <w:t>, 2022</w:t>
      </w:r>
    </w:p>
    <w:p w14:paraId="75B551D8" w14:textId="77777777" w:rsidR="005C27D5" w:rsidRPr="005C27D5" w:rsidRDefault="005C27D5" w:rsidP="005C27D5">
      <w:pPr>
        <w:pStyle w:val="CRCoverPage"/>
        <w:spacing w:after="0"/>
      </w:pPr>
    </w:p>
    <w:p w14:paraId="4811B784" w14:textId="17CFA2FB" w:rsidR="005C27D5" w:rsidRPr="00CB7CD3" w:rsidRDefault="005C27D5" w:rsidP="005C27D5">
      <w:pPr>
        <w:pStyle w:val="3GPPHeader"/>
        <w:spacing w:afterLines="50" w:after="12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B06B67">
        <w:rPr>
          <w:rFonts w:ascii="Arial" w:hAnsi="Arial" w:cs="Arial"/>
          <w:sz w:val="22"/>
          <w:szCs w:val="22"/>
          <w:lang w:eastAsia="zh-TW"/>
        </w:rPr>
        <w:t>8.15.2</w:t>
      </w:r>
    </w:p>
    <w:p w14:paraId="6ABA1A18" w14:textId="3A0C18C6" w:rsidR="005C27D5" w:rsidRPr="00CB7CD3" w:rsidRDefault="005C27D5" w:rsidP="005C27D5">
      <w:pPr>
        <w:pStyle w:val="3GPPHeader"/>
        <w:spacing w:afterLines="50" w:after="12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r>
      <w:r>
        <w:rPr>
          <w:rFonts w:ascii="Arial" w:hAnsi="Arial" w:cs="Arial"/>
          <w:sz w:val="22"/>
          <w:szCs w:val="22"/>
          <w:lang w:eastAsia="zh-TW"/>
        </w:rPr>
        <w:t>Xiaomi</w:t>
      </w:r>
    </w:p>
    <w:p w14:paraId="0087EE14" w14:textId="5B8F7353" w:rsidR="005C27D5" w:rsidRPr="00CB7CD3" w:rsidRDefault="005C27D5" w:rsidP="005C27D5">
      <w:pPr>
        <w:pStyle w:val="3GPPHeader"/>
        <w:spacing w:afterLines="50" w:after="120"/>
        <w:ind w:left="1701" w:hangingChars="773" w:hanging="1701"/>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Pr>
          <w:rFonts w:ascii="Arial" w:hAnsi="Arial" w:cs="Arial"/>
          <w:sz w:val="22"/>
          <w:szCs w:val="22"/>
          <w:lang w:eastAsia="zh-TW"/>
        </w:rPr>
        <w:t>Discussion on</w:t>
      </w:r>
      <w:r w:rsidR="004E1E53">
        <w:rPr>
          <w:rFonts w:ascii="Arial" w:hAnsi="Arial" w:cs="Arial"/>
          <w:sz w:val="22"/>
          <w:szCs w:val="22"/>
          <w:lang w:eastAsia="zh-TW"/>
        </w:rPr>
        <w:t xml:space="preserve"> channel access</w:t>
      </w:r>
      <w:r w:rsidR="00637ED8">
        <w:rPr>
          <w:rFonts w:ascii="Arial" w:hAnsi="Arial" w:cs="Arial"/>
          <w:sz w:val="22"/>
          <w:szCs w:val="22"/>
          <w:lang w:eastAsia="zh-TW"/>
        </w:rPr>
        <w:t xml:space="preserve"> </w:t>
      </w:r>
      <w:r w:rsidR="00D601C9">
        <w:rPr>
          <w:rFonts w:ascii="Arial" w:hAnsi="Arial" w:cs="Arial"/>
          <w:sz w:val="22"/>
          <w:szCs w:val="22"/>
          <w:lang w:eastAsia="zh-TW"/>
        </w:rPr>
        <w:t xml:space="preserve">for </w:t>
      </w:r>
      <w:r w:rsidR="002F0FA4">
        <w:rPr>
          <w:rFonts w:ascii="Arial" w:hAnsi="Arial" w:cs="Arial"/>
          <w:sz w:val="22"/>
          <w:szCs w:val="22"/>
          <w:lang w:eastAsia="zh-TW"/>
        </w:rPr>
        <w:t>sidelink operation on unlicensed spectrum</w:t>
      </w:r>
    </w:p>
    <w:p w14:paraId="79C52332" w14:textId="77777777" w:rsidR="005C27D5" w:rsidRPr="00CB7CD3" w:rsidRDefault="005C27D5" w:rsidP="005C27D5">
      <w:pPr>
        <w:pStyle w:val="3GPPHeader"/>
        <w:spacing w:afterLines="50" w:after="12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4D048CB9" w14:textId="77777777" w:rsidR="00637ED8" w:rsidRPr="00637ED8" w:rsidRDefault="00637ED8" w:rsidP="00637ED8">
      <w:pPr>
        <w:pStyle w:val="1"/>
        <w:spacing w:before="100" w:beforeAutospacing="1" w:after="100" w:afterAutospacing="1" w:line="276" w:lineRule="auto"/>
        <w:ind w:left="0" w:firstLine="0"/>
        <w:jc w:val="both"/>
        <w:rPr>
          <w:rFonts w:eastAsia="宋体" w:cs="Arial"/>
          <w:lang w:eastAsia="zh-CN"/>
        </w:rPr>
      </w:pPr>
      <w:r w:rsidRPr="00637ED8">
        <w:rPr>
          <w:rFonts w:eastAsia="宋体" w:cs="Arial"/>
          <w:lang w:eastAsia="zh-CN"/>
        </w:rPr>
        <w:t>1</w:t>
      </w:r>
      <w:r w:rsidRPr="00637ED8">
        <w:rPr>
          <w:rFonts w:eastAsia="宋体" w:cs="Arial"/>
          <w:lang w:eastAsia="zh-CN"/>
        </w:rPr>
        <w:tab/>
        <w:t>Introduction</w:t>
      </w:r>
    </w:p>
    <w:p w14:paraId="4A4A3470" w14:textId="44B0449B" w:rsidR="00541D5C" w:rsidRDefault="00541D5C" w:rsidP="00541D5C">
      <w:pPr>
        <w:overflowPunct w:val="0"/>
        <w:autoSpaceDE w:val="0"/>
        <w:autoSpaceDN w:val="0"/>
        <w:adjustRightInd w:val="0"/>
        <w:spacing w:after="120"/>
        <w:jc w:val="both"/>
        <w:textAlignment w:val="baseline"/>
        <w:rPr>
          <w:lang w:eastAsia="zh-CN"/>
        </w:rPr>
      </w:pPr>
      <w:r w:rsidRPr="0094101C">
        <w:rPr>
          <w:lang w:eastAsia="zh-CN"/>
        </w:rPr>
        <w:t>In RAN plenary #</w:t>
      </w:r>
      <w:r>
        <w:rPr>
          <w:lang w:eastAsia="zh-CN"/>
        </w:rPr>
        <w:t>9</w:t>
      </w:r>
      <w:r w:rsidRPr="0094101C">
        <w:rPr>
          <w:lang w:eastAsia="zh-CN"/>
        </w:rPr>
        <w:t xml:space="preserve">6 meeting, a </w:t>
      </w:r>
      <w:r>
        <w:rPr>
          <w:rFonts w:hint="eastAsia"/>
          <w:lang w:eastAsia="zh-CN"/>
        </w:rPr>
        <w:t>r</w:t>
      </w:r>
      <w:r w:rsidRPr="00D03477">
        <w:rPr>
          <w:lang w:eastAsia="zh-CN"/>
        </w:rPr>
        <w:t>evised</w:t>
      </w:r>
      <w:r w:rsidRPr="0094101C">
        <w:rPr>
          <w:lang w:eastAsia="zh-CN"/>
        </w:rPr>
        <w:t xml:space="preserve"> </w:t>
      </w:r>
      <w:r>
        <w:rPr>
          <w:lang w:eastAsia="zh-CN"/>
        </w:rPr>
        <w:t>W</w:t>
      </w:r>
      <w:r w:rsidRPr="0094101C">
        <w:rPr>
          <w:lang w:eastAsia="zh-CN"/>
        </w:rPr>
        <w:t xml:space="preserve">ID [1] for </w:t>
      </w:r>
      <w:r w:rsidRPr="00541D5C">
        <w:rPr>
          <w:lang w:eastAsia="zh-CN"/>
        </w:rPr>
        <w:t>NR sidelink evolution</w:t>
      </w:r>
      <w:r w:rsidRPr="00D64C63">
        <w:rPr>
          <w:lang w:eastAsia="zh-CN"/>
        </w:rPr>
        <w:t xml:space="preserve"> </w:t>
      </w:r>
      <w:r w:rsidRPr="0094101C">
        <w:rPr>
          <w:lang w:eastAsia="zh-CN"/>
        </w:rPr>
        <w:t xml:space="preserve">was approved and the following objective </w:t>
      </w:r>
      <w:r>
        <w:rPr>
          <w:lang w:eastAsia="zh-CN"/>
        </w:rPr>
        <w:t xml:space="preserve">was </w:t>
      </w:r>
      <w:r w:rsidRPr="0094101C">
        <w:rPr>
          <w:lang w:eastAsia="zh-CN"/>
        </w:rPr>
        <w:t>provided</w:t>
      </w:r>
      <w:r>
        <w:rPr>
          <w:lang w:eastAsia="zh-CN"/>
        </w:rPr>
        <w:t xml:space="preserve"> on sidelink on unlicensed spectrum</w:t>
      </w:r>
      <w:r w:rsidRPr="0094101C">
        <w:rPr>
          <w:lang w:eastAsia="zh-CN"/>
        </w:rPr>
        <w:t>:</w:t>
      </w:r>
    </w:p>
    <w:p w14:paraId="12FBB4BD" w14:textId="77777777" w:rsidR="00B02326" w:rsidRDefault="00B02326" w:rsidP="00B02326">
      <w:pPr>
        <w:numPr>
          <w:ilvl w:val="0"/>
          <w:numId w:val="6"/>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0" w:line="240" w:lineRule="auto"/>
        <w:ind w:left="0" w:firstLine="0"/>
        <w:jc w:val="both"/>
        <w:rPr>
          <w:rFonts w:ascii="Times" w:hAnsi="Times" w:cs="Times"/>
          <w:lang w:eastAsia="zh-CN"/>
        </w:rPr>
      </w:pPr>
      <w:r>
        <w:rPr>
          <w:rFonts w:ascii="Times" w:hAnsi="Times" w:cs="Times"/>
        </w:rPr>
        <w:t>Study and specify support of sidelink on unlicensed spectrum for both mode 1 and mode 2 where Uu operation for mode 1 is limited to licensed spectrum only [RAN1, RAN2, RAN4]</w:t>
      </w:r>
    </w:p>
    <w:p w14:paraId="5D517945" w14:textId="77777777" w:rsidR="00B02326" w:rsidRPr="00B02326" w:rsidRDefault="00B02326" w:rsidP="00B02326">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highlight w:val="cyan"/>
          <w:lang w:eastAsia="ko-KR"/>
        </w:rPr>
      </w:pPr>
      <w:r w:rsidRPr="00B02326">
        <w:rPr>
          <w:rFonts w:ascii="Times" w:hAnsi="Times" w:cs="Times"/>
          <w:highlight w:val="cyan"/>
          <w:lang w:eastAsia="ko-KR"/>
        </w:rPr>
        <w:t>Channel access mechanisms from NR-U shall be reused for sidelink unlicensed operation</w:t>
      </w:r>
    </w:p>
    <w:p w14:paraId="19A63844" w14:textId="77777777" w:rsidR="00B02326" w:rsidRDefault="00B02326" w:rsidP="00B02326">
      <w:pPr>
        <w:numPr>
          <w:ilvl w:val="1"/>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1"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18C94745" w14:textId="77777777" w:rsidR="00B02326" w:rsidRDefault="00B02326" w:rsidP="00B02326">
      <w:pPr>
        <w:numPr>
          <w:ilvl w:val="2"/>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No specific enhancements for Rel-17 resource allocation mechanisms</w:t>
      </w:r>
      <w:bookmarkEnd w:id="1"/>
    </w:p>
    <w:p w14:paraId="7CBFEF3D" w14:textId="77777777" w:rsidR="00B02326" w:rsidRDefault="00B02326" w:rsidP="00B02326">
      <w:pPr>
        <w:numPr>
          <w:ilvl w:val="2"/>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6A49FACF" w14:textId="77777777" w:rsidR="00B02326" w:rsidRDefault="00B02326" w:rsidP="00B02326">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2" w:name="_Hlk89917101"/>
      <w:r>
        <w:rPr>
          <w:rFonts w:ascii="Times" w:hAnsi="Times" w:cs="Times"/>
          <w:lang w:eastAsia="ko-KR"/>
        </w:rPr>
        <w:t>Physical channel design framework: Required changes to NR sidelink physical channel structures and procedures to operate on unlicensed spectrum</w:t>
      </w:r>
      <w:bookmarkEnd w:id="2"/>
    </w:p>
    <w:p w14:paraId="3327B696" w14:textId="77777777" w:rsidR="00B02326" w:rsidRDefault="00B02326" w:rsidP="00B02326">
      <w:pPr>
        <w:numPr>
          <w:ilvl w:val="1"/>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3" w:name="_Hlk89917118"/>
      <w:r>
        <w:rPr>
          <w:rFonts w:ascii="Times" w:hAnsi="Times" w:cs="Times"/>
          <w:lang w:eastAsia="ko-KR"/>
        </w:rPr>
        <w:t xml:space="preserve">The existing NR sidelink and NR-U channel structure shall be reused </w:t>
      </w:r>
      <w:bookmarkEnd w:id="3"/>
      <w:r>
        <w:rPr>
          <w:rFonts w:ascii="Times" w:hAnsi="Times" w:cs="Times"/>
          <w:lang w:eastAsia="ko-KR"/>
        </w:rPr>
        <w:t>as the baseline.</w:t>
      </w:r>
    </w:p>
    <w:p w14:paraId="159454BD" w14:textId="77777777" w:rsidR="00B02326" w:rsidRDefault="00B02326" w:rsidP="00B02326">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bookmarkStart w:id="4" w:name="_Hlk89917140"/>
      <w:r>
        <w:rPr>
          <w:rFonts w:ascii="Times" w:hAnsi="Times" w:cs="Times"/>
          <w:lang w:eastAsia="ko-KR"/>
        </w:rPr>
        <w:t>No specific enhancements for existing NR SL feature</w:t>
      </w:r>
      <w:bookmarkEnd w:id="4"/>
    </w:p>
    <w:p w14:paraId="76838BA2" w14:textId="711DC705" w:rsidR="00B02326" w:rsidRDefault="00B02326" w:rsidP="00B02326">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The study should focus on FR1 unlicensed bands (n46 and n96/n102) and is to be completed by RAN#98</w:t>
      </w:r>
      <w:bookmarkStart w:id="5" w:name="_Hlk89917215"/>
      <w:r>
        <w:rPr>
          <w:rFonts w:ascii="Times" w:hAnsi="Times" w:cs="Times"/>
          <w:lang w:eastAsia="ko-KR"/>
        </w:rPr>
        <w:t>.</w:t>
      </w:r>
      <w:bookmarkEnd w:id="5"/>
    </w:p>
    <w:p w14:paraId="1E68F72A" w14:textId="1AED1E6D" w:rsidR="00B02326" w:rsidRDefault="00B02326" w:rsidP="00B02326">
      <w:pPr>
        <w:numPr>
          <w:ilvl w:val="0"/>
          <w:numId w:val="7"/>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60" w:line="240" w:lineRule="auto"/>
        <w:ind w:left="0" w:firstLine="0"/>
        <w:jc w:val="both"/>
        <w:rPr>
          <w:rFonts w:ascii="Times" w:hAnsi="Times" w:cs="Times"/>
          <w:lang w:eastAsia="ko-KR"/>
        </w:rPr>
      </w:pPr>
      <w:r>
        <w:rPr>
          <w:rFonts w:ascii="Times" w:hAnsi="Times" w:cs="Times"/>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p w14:paraId="4C454000" w14:textId="1E56B125" w:rsidR="00BD6278" w:rsidRPr="00541D5C" w:rsidRDefault="00541D5C" w:rsidP="00541D5C">
      <w:pPr>
        <w:overflowPunct w:val="0"/>
        <w:autoSpaceDE w:val="0"/>
        <w:autoSpaceDN w:val="0"/>
        <w:adjustRightInd w:val="0"/>
        <w:spacing w:before="120" w:after="120"/>
        <w:jc w:val="both"/>
        <w:textAlignment w:val="baseline"/>
        <w:rPr>
          <w:rFonts w:eastAsiaTheme="minorEastAsia"/>
          <w:lang w:eastAsia="zh-CN"/>
        </w:rPr>
      </w:pPr>
      <w:r w:rsidRPr="0094101C">
        <w:rPr>
          <w:lang w:eastAsia="zh-CN"/>
        </w:rPr>
        <w:t xml:space="preserve">In this contribution, we would like to </w:t>
      </w:r>
      <w:r>
        <w:rPr>
          <w:lang w:eastAsia="zh-CN"/>
        </w:rPr>
        <w:t xml:space="preserve">provide our views on </w:t>
      </w:r>
      <w:r w:rsidR="004E1E53">
        <w:rPr>
          <w:lang w:eastAsia="zh-CN"/>
        </w:rPr>
        <w:t>channel access</w:t>
      </w:r>
      <w:r w:rsidR="00632B60">
        <w:rPr>
          <w:lang w:eastAsia="zh-CN"/>
        </w:rPr>
        <w:t xml:space="preserve"> for sidelink operation on unlicensed spectrum </w:t>
      </w:r>
      <w:r>
        <w:rPr>
          <w:lang w:eastAsia="zh-CN"/>
        </w:rPr>
        <w:t>and have corresponding proposals.</w:t>
      </w:r>
    </w:p>
    <w:p w14:paraId="4D3AF2F8" w14:textId="11DAF9F1" w:rsidR="00637ED8" w:rsidRDefault="00637ED8" w:rsidP="00637ED8">
      <w:pPr>
        <w:pStyle w:val="1"/>
        <w:spacing w:before="100" w:beforeAutospacing="1" w:after="100" w:afterAutospacing="1"/>
        <w:ind w:left="425" w:hanging="425"/>
        <w:jc w:val="both"/>
        <w:rPr>
          <w:rFonts w:cs="Arial"/>
        </w:rPr>
      </w:pPr>
      <w:r>
        <w:rPr>
          <w:rFonts w:cs="Arial"/>
        </w:rPr>
        <w:t>2</w:t>
      </w:r>
      <w:r>
        <w:rPr>
          <w:rFonts w:cs="Arial"/>
        </w:rPr>
        <w:tab/>
      </w:r>
      <w:r w:rsidRPr="00224CEF">
        <w:rPr>
          <w:rFonts w:cs="Arial"/>
        </w:rPr>
        <w:t>Discussion</w:t>
      </w:r>
    </w:p>
    <w:p w14:paraId="436A5869" w14:textId="1AC07A1F" w:rsidR="00241711" w:rsidRPr="00241711" w:rsidRDefault="006626AE" w:rsidP="00241711">
      <w:pPr>
        <w:pStyle w:val="5"/>
        <w:spacing w:line="240" w:lineRule="auto"/>
        <w:ind w:left="720" w:hanging="360"/>
        <w:rPr>
          <w:rFonts w:eastAsia="宋体"/>
          <w:b/>
          <w:lang w:eastAsia="zh-CN"/>
        </w:rPr>
      </w:pPr>
      <w:r>
        <w:rPr>
          <w:rFonts w:eastAsia="宋体"/>
          <w:b/>
          <w:lang w:eastAsia="zh-CN"/>
        </w:rPr>
        <w:t>CAPC in NR-U</w:t>
      </w:r>
      <w:r w:rsidR="00241711">
        <w:rPr>
          <w:rFonts w:eastAsia="宋体"/>
          <w:b/>
          <w:lang w:eastAsia="zh-CN"/>
        </w:rPr>
        <w:t xml:space="preserve"> </w:t>
      </w:r>
    </w:p>
    <w:p w14:paraId="12F439BF" w14:textId="7651E612" w:rsidR="00220420" w:rsidRPr="00220420" w:rsidRDefault="00220420" w:rsidP="00220420">
      <w:pPr>
        <w:jc w:val="both"/>
        <w:rPr>
          <w:rFonts w:eastAsiaTheme="minorEastAsia"/>
          <w:lang w:eastAsia="zh-CN"/>
        </w:rPr>
      </w:pPr>
      <w:r>
        <w:rPr>
          <w:rFonts w:eastAsiaTheme="minorEastAsia"/>
          <w:lang w:eastAsia="zh-CN"/>
        </w:rPr>
        <w:t>In NR-U, t</w:t>
      </w:r>
      <w:r w:rsidRPr="00220420">
        <w:rPr>
          <w:rFonts w:eastAsiaTheme="minorEastAsia"/>
          <w:lang w:eastAsia="zh-CN"/>
        </w:rPr>
        <w:t>he Channel Access Priority Classes (CAPC) of radio bearers and MAC CEs are either fixed or configurable:</w:t>
      </w:r>
    </w:p>
    <w:p w14:paraId="3E57FD13" w14:textId="77777777" w:rsidR="00220420" w:rsidRPr="00220420" w:rsidRDefault="00220420" w:rsidP="00220420">
      <w:pPr>
        <w:jc w:val="both"/>
        <w:rPr>
          <w:rFonts w:eastAsiaTheme="minorEastAsia"/>
          <w:lang w:eastAsia="zh-CN"/>
        </w:rPr>
      </w:pPr>
      <w:r w:rsidRPr="00220420">
        <w:rPr>
          <w:rFonts w:eastAsiaTheme="minorEastAsia"/>
          <w:lang w:eastAsia="zh-CN"/>
        </w:rPr>
        <w:t>-</w:t>
      </w:r>
      <w:r w:rsidRPr="00220420">
        <w:rPr>
          <w:rFonts w:eastAsiaTheme="minorEastAsia"/>
          <w:lang w:eastAsia="zh-CN"/>
        </w:rPr>
        <w:tab/>
        <w:t>Fixed to the lowest priority for the padding BSR and recommended bit rate MAC CEs;</w:t>
      </w:r>
    </w:p>
    <w:p w14:paraId="50948D94" w14:textId="77777777" w:rsidR="00220420" w:rsidRPr="00220420" w:rsidRDefault="00220420" w:rsidP="00220420">
      <w:pPr>
        <w:jc w:val="both"/>
        <w:rPr>
          <w:rFonts w:eastAsiaTheme="minorEastAsia"/>
          <w:lang w:eastAsia="zh-CN"/>
        </w:rPr>
      </w:pPr>
      <w:r w:rsidRPr="00220420">
        <w:rPr>
          <w:rFonts w:eastAsiaTheme="minorEastAsia"/>
          <w:lang w:eastAsia="zh-CN"/>
        </w:rPr>
        <w:t>-</w:t>
      </w:r>
      <w:r w:rsidRPr="00220420">
        <w:rPr>
          <w:rFonts w:eastAsiaTheme="minorEastAsia"/>
          <w:lang w:eastAsia="zh-CN"/>
        </w:rPr>
        <w:tab/>
        <w:t>Fixed to the highest priority for SRB0, SRB1, SRB3 and other MAC CEs;</w:t>
      </w:r>
    </w:p>
    <w:p w14:paraId="486B00CD" w14:textId="6E085223" w:rsidR="00220420" w:rsidRDefault="00220420" w:rsidP="00220420">
      <w:pPr>
        <w:jc w:val="both"/>
        <w:rPr>
          <w:rFonts w:eastAsiaTheme="minorEastAsia"/>
          <w:lang w:eastAsia="zh-CN"/>
        </w:rPr>
      </w:pPr>
      <w:r w:rsidRPr="00220420">
        <w:rPr>
          <w:rFonts w:eastAsiaTheme="minorEastAsia"/>
          <w:lang w:eastAsia="zh-CN"/>
        </w:rPr>
        <w:t>-</w:t>
      </w:r>
      <w:r w:rsidRPr="00220420">
        <w:rPr>
          <w:rFonts w:eastAsiaTheme="minorEastAsia"/>
          <w:lang w:eastAsia="zh-CN"/>
        </w:rPr>
        <w:tab/>
        <w:t>Configured by the gNB for SRB2 and DRB.</w:t>
      </w:r>
    </w:p>
    <w:p w14:paraId="2D509702" w14:textId="35AC82AA" w:rsidR="00220420" w:rsidRPr="00220420" w:rsidRDefault="00220420" w:rsidP="00220420">
      <w:pPr>
        <w:jc w:val="both"/>
        <w:rPr>
          <w:rFonts w:eastAsiaTheme="minorEastAsia"/>
          <w:lang w:eastAsia="zh-CN"/>
        </w:rPr>
      </w:pPr>
      <w:r>
        <w:rPr>
          <w:rFonts w:eastAsiaTheme="minorEastAsia"/>
          <w:lang w:eastAsia="zh-CN"/>
        </w:rPr>
        <w:t xml:space="preserve">As specified in </w:t>
      </w:r>
      <w:r w:rsidR="00FC6A5A">
        <w:rPr>
          <w:rFonts w:eastAsiaTheme="minorEastAsia"/>
          <w:lang w:eastAsia="zh-CN"/>
        </w:rPr>
        <w:t>[2]</w:t>
      </w:r>
      <w:r>
        <w:rPr>
          <w:rFonts w:eastAsiaTheme="minorEastAsia"/>
          <w:lang w:eastAsia="zh-CN"/>
        </w:rPr>
        <w:t>, a</w:t>
      </w:r>
      <w:r w:rsidRPr="00220420">
        <w:rPr>
          <w:rFonts w:eastAsiaTheme="minorEastAsia"/>
          <w:lang w:eastAsia="zh-CN"/>
        </w:rPr>
        <w:t xml:space="preserve"> correspondence between CAPC and </w:t>
      </w:r>
      <w:r w:rsidRPr="00425751">
        <w:t xml:space="preserve">standardized 5QIs </w:t>
      </w:r>
      <w:r w:rsidRPr="00220420">
        <w:rPr>
          <w:rFonts w:eastAsiaTheme="minorEastAsia"/>
          <w:lang w:eastAsia="zh-CN"/>
        </w:rPr>
        <w:t>in the Table 5.</w:t>
      </w:r>
      <w:r>
        <w:rPr>
          <w:rFonts w:eastAsiaTheme="minorEastAsia"/>
          <w:lang w:eastAsia="zh-CN"/>
        </w:rPr>
        <w:t>6</w:t>
      </w:r>
      <w:r w:rsidRPr="00220420">
        <w:rPr>
          <w:rFonts w:eastAsiaTheme="minorEastAsia"/>
          <w:lang w:eastAsia="zh-CN"/>
        </w:rPr>
        <w:t>.</w:t>
      </w:r>
      <w:r>
        <w:rPr>
          <w:rFonts w:eastAsiaTheme="minorEastAsia"/>
          <w:lang w:eastAsia="zh-CN"/>
        </w:rPr>
        <w:t>2</w:t>
      </w:r>
      <w:r w:rsidRPr="00220420">
        <w:rPr>
          <w:rFonts w:eastAsiaTheme="minorEastAsia"/>
          <w:lang w:eastAsia="zh-CN"/>
        </w:rPr>
        <w:t>-1 is provided</w:t>
      </w:r>
      <w:r>
        <w:t>, which is a baseline for gNB to choose t</w:t>
      </w:r>
      <w:r w:rsidRPr="00425751">
        <w:t xml:space="preserve">he CAPC of a DRB, </w:t>
      </w:r>
      <w:r>
        <w:t xml:space="preserve">i.e., </w:t>
      </w:r>
      <w:r w:rsidRPr="00425751">
        <w:t xml:space="preserve">the gNB </w:t>
      </w:r>
      <w:bookmarkStart w:id="6" w:name="OLE_LINK14"/>
      <w:bookmarkStart w:id="7" w:name="OLE_LINK15"/>
      <w:r w:rsidRPr="00425751">
        <w:t>takes into account the 5QIs of all the QoS flows multiplexed in that DRB while considering fairness between different traffic types and transmissions.</w:t>
      </w:r>
      <w:bookmarkEnd w:id="6"/>
      <w:bookmarkEnd w:id="7"/>
      <w:r w:rsidR="0009605F">
        <w:t xml:space="preserve"> In addition, it has been specified with a note that </w:t>
      </w:r>
      <w:r w:rsidR="00325656">
        <w:t>a</w:t>
      </w:r>
      <w:r w:rsidR="0009605F" w:rsidRPr="00425751">
        <w:t xml:space="preserve"> QoS flow corresponding to a non-standardized 5QI (i.e. operator specific 5QI) should use the CAPC of the standardized 5QI which best matches the QoS characteristics of the non-standardized 5QI.</w:t>
      </w:r>
    </w:p>
    <w:p w14:paraId="04E00609" w14:textId="77777777" w:rsidR="00220420" w:rsidRPr="00425751" w:rsidRDefault="00220420" w:rsidP="00220420">
      <w:pPr>
        <w:pStyle w:val="TH"/>
      </w:pPr>
      <w:r w:rsidRPr="00425751">
        <w:lastRenderedPageBreak/>
        <w:t>Table 5.6.2-1: Mapping between Channel Access Priority Classes and 5QI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4258"/>
      </w:tblGrid>
      <w:tr w:rsidR="00220420" w:rsidRPr="00425751" w14:paraId="4F2CED75" w14:textId="77777777" w:rsidTr="008343C6">
        <w:trPr>
          <w:trHeight w:hRule="exact" w:val="284"/>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544B75" w14:textId="77777777" w:rsidR="00220420" w:rsidRPr="00425751" w:rsidRDefault="00220420" w:rsidP="008343C6">
            <w:pPr>
              <w:pStyle w:val="TAH"/>
            </w:pPr>
            <w:r w:rsidRPr="00425751">
              <w:t>CAPC</w:t>
            </w:r>
          </w:p>
        </w:tc>
        <w:tc>
          <w:tcPr>
            <w:tcW w:w="4258"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DF8638" w14:textId="77777777" w:rsidR="00220420" w:rsidRPr="00425751" w:rsidRDefault="00220420" w:rsidP="008343C6">
            <w:pPr>
              <w:pStyle w:val="TAH"/>
            </w:pPr>
            <w:r w:rsidRPr="00425751">
              <w:t>5QI</w:t>
            </w:r>
          </w:p>
        </w:tc>
      </w:tr>
      <w:tr w:rsidR="00220420" w:rsidRPr="00425751" w14:paraId="1160E3F8" w14:textId="77777777" w:rsidTr="008343C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99E768D" w14:textId="77777777" w:rsidR="00220420" w:rsidRPr="00425751" w:rsidRDefault="00220420" w:rsidP="008343C6">
            <w:pPr>
              <w:pStyle w:val="TAC"/>
            </w:pPr>
            <w:r w:rsidRPr="00425751">
              <w:t>1</w:t>
            </w:r>
          </w:p>
        </w:tc>
        <w:tc>
          <w:tcPr>
            <w:tcW w:w="4258" w:type="dxa"/>
            <w:tcBorders>
              <w:top w:val="single" w:sz="4" w:space="0" w:color="auto"/>
              <w:left w:val="single" w:sz="4" w:space="0" w:color="auto"/>
              <w:bottom w:val="single" w:sz="4" w:space="0" w:color="auto"/>
              <w:right w:val="single" w:sz="4" w:space="0" w:color="auto"/>
            </w:tcBorders>
            <w:vAlign w:val="center"/>
            <w:hideMark/>
          </w:tcPr>
          <w:p w14:paraId="1F36B8EB" w14:textId="77777777" w:rsidR="00220420" w:rsidRPr="00425751" w:rsidRDefault="00220420" w:rsidP="008343C6">
            <w:pPr>
              <w:pStyle w:val="TAC"/>
            </w:pPr>
            <w:r w:rsidRPr="00425751">
              <w:rPr>
                <w:rFonts w:eastAsia="宋体"/>
              </w:rPr>
              <w:t xml:space="preserve">1, 3, 5, 65, 66, 67, 69, 70, </w:t>
            </w:r>
            <w:r w:rsidRPr="00425751">
              <w:rPr>
                <w:lang w:eastAsia="zh-CN"/>
              </w:rPr>
              <w:t>79,</w:t>
            </w:r>
            <w:r w:rsidRPr="00425751">
              <w:t xml:space="preserve"> </w:t>
            </w:r>
            <w:r w:rsidRPr="00425751">
              <w:rPr>
                <w:lang w:eastAsia="zh-CN"/>
              </w:rPr>
              <w:t>80, 82, 83, 84, 85</w:t>
            </w:r>
          </w:p>
        </w:tc>
      </w:tr>
      <w:tr w:rsidR="00220420" w:rsidRPr="00425751" w14:paraId="3BE80B76" w14:textId="77777777" w:rsidTr="008343C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D165757" w14:textId="77777777" w:rsidR="00220420" w:rsidRPr="00425751" w:rsidRDefault="00220420" w:rsidP="008343C6">
            <w:pPr>
              <w:pStyle w:val="TAC"/>
            </w:pPr>
            <w:r w:rsidRPr="00425751">
              <w:t>2</w:t>
            </w:r>
          </w:p>
        </w:tc>
        <w:tc>
          <w:tcPr>
            <w:tcW w:w="4258" w:type="dxa"/>
            <w:tcBorders>
              <w:top w:val="single" w:sz="4" w:space="0" w:color="auto"/>
              <w:left w:val="single" w:sz="4" w:space="0" w:color="auto"/>
              <w:bottom w:val="single" w:sz="4" w:space="0" w:color="auto"/>
              <w:right w:val="single" w:sz="4" w:space="0" w:color="auto"/>
            </w:tcBorders>
            <w:vAlign w:val="center"/>
            <w:hideMark/>
          </w:tcPr>
          <w:p w14:paraId="6D2191EC" w14:textId="77777777" w:rsidR="00220420" w:rsidRPr="00425751" w:rsidRDefault="00220420" w:rsidP="008343C6">
            <w:pPr>
              <w:pStyle w:val="TAC"/>
            </w:pPr>
            <w:r w:rsidRPr="00425751">
              <w:rPr>
                <w:rFonts w:eastAsia="宋体"/>
              </w:rPr>
              <w:t>2, 7, 71</w:t>
            </w:r>
          </w:p>
        </w:tc>
      </w:tr>
      <w:tr w:rsidR="00220420" w:rsidRPr="00425751" w14:paraId="01B3F77E" w14:textId="77777777" w:rsidTr="008343C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00C8A1A" w14:textId="77777777" w:rsidR="00220420" w:rsidRPr="00425751" w:rsidRDefault="00220420" w:rsidP="008343C6">
            <w:pPr>
              <w:pStyle w:val="TAC"/>
            </w:pPr>
            <w:r w:rsidRPr="00425751">
              <w:t>3</w:t>
            </w:r>
          </w:p>
        </w:tc>
        <w:tc>
          <w:tcPr>
            <w:tcW w:w="4258" w:type="dxa"/>
            <w:tcBorders>
              <w:top w:val="single" w:sz="4" w:space="0" w:color="auto"/>
              <w:left w:val="single" w:sz="4" w:space="0" w:color="auto"/>
              <w:bottom w:val="single" w:sz="4" w:space="0" w:color="auto"/>
              <w:right w:val="single" w:sz="4" w:space="0" w:color="auto"/>
            </w:tcBorders>
            <w:vAlign w:val="center"/>
            <w:hideMark/>
          </w:tcPr>
          <w:p w14:paraId="0C1AF84A" w14:textId="77777777" w:rsidR="00220420" w:rsidRPr="00425751" w:rsidRDefault="00220420" w:rsidP="008343C6">
            <w:pPr>
              <w:pStyle w:val="TAC"/>
            </w:pPr>
            <w:r w:rsidRPr="00425751">
              <w:rPr>
                <w:rFonts w:eastAsia="宋体"/>
              </w:rPr>
              <w:t>4, 6, 8, 9, 72, 73, 74, 76</w:t>
            </w:r>
          </w:p>
        </w:tc>
      </w:tr>
      <w:tr w:rsidR="00220420" w:rsidRPr="00425751" w14:paraId="6B6CF794" w14:textId="77777777" w:rsidTr="008343C6">
        <w:trPr>
          <w:trHeight w:hRule="exact" w:val="227"/>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02A509F" w14:textId="77777777" w:rsidR="00220420" w:rsidRPr="00425751" w:rsidRDefault="00220420" w:rsidP="008343C6">
            <w:pPr>
              <w:pStyle w:val="TAC"/>
            </w:pPr>
            <w:r w:rsidRPr="00425751">
              <w:t>4</w:t>
            </w:r>
          </w:p>
        </w:tc>
        <w:tc>
          <w:tcPr>
            <w:tcW w:w="4258" w:type="dxa"/>
            <w:tcBorders>
              <w:top w:val="single" w:sz="4" w:space="0" w:color="auto"/>
              <w:left w:val="single" w:sz="4" w:space="0" w:color="auto"/>
              <w:bottom w:val="single" w:sz="4" w:space="0" w:color="auto"/>
              <w:right w:val="single" w:sz="4" w:space="0" w:color="auto"/>
            </w:tcBorders>
            <w:vAlign w:val="center"/>
            <w:hideMark/>
          </w:tcPr>
          <w:p w14:paraId="2263D848" w14:textId="77777777" w:rsidR="00220420" w:rsidRPr="00425751" w:rsidRDefault="00220420" w:rsidP="008343C6">
            <w:pPr>
              <w:pStyle w:val="TAC"/>
            </w:pPr>
            <w:r w:rsidRPr="00425751">
              <w:t>-</w:t>
            </w:r>
          </w:p>
        </w:tc>
      </w:tr>
      <w:tr w:rsidR="00220420" w:rsidRPr="00425751" w14:paraId="717ABD09" w14:textId="77777777" w:rsidTr="008343C6">
        <w:trPr>
          <w:trHeight w:hRule="exact" w:val="227"/>
          <w:jc w:val="center"/>
        </w:trPr>
        <w:tc>
          <w:tcPr>
            <w:tcW w:w="5387" w:type="dxa"/>
            <w:gridSpan w:val="2"/>
            <w:tcBorders>
              <w:top w:val="single" w:sz="4" w:space="0" w:color="auto"/>
              <w:left w:val="single" w:sz="4" w:space="0" w:color="auto"/>
              <w:bottom w:val="single" w:sz="4" w:space="0" w:color="auto"/>
              <w:right w:val="single" w:sz="4" w:space="0" w:color="auto"/>
            </w:tcBorders>
            <w:vAlign w:val="center"/>
            <w:hideMark/>
          </w:tcPr>
          <w:p w14:paraId="4E62D629" w14:textId="77777777" w:rsidR="00220420" w:rsidRPr="00425751" w:rsidRDefault="00220420" w:rsidP="008343C6">
            <w:pPr>
              <w:pStyle w:val="TAN"/>
            </w:pPr>
            <w:r w:rsidRPr="00425751">
              <w:t>NOTE:</w:t>
            </w:r>
            <w:r w:rsidRPr="00425751">
              <w:tab/>
              <w:t>lower CAPC value means higher priority</w:t>
            </w:r>
          </w:p>
          <w:p w14:paraId="40BEC43A" w14:textId="77777777" w:rsidR="00220420" w:rsidRPr="00425751" w:rsidRDefault="00220420" w:rsidP="008343C6">
            <w:pPr>
              <w:pStyle w:val="TAN"/>
            </w:pPr>
            <w:r w:rsidRPr="00425751">
              <w:t>-</w:t>
            </w:r>
          </w:p>
        </w:tc>
      </w:tr>
    </w:tbl>
    <w:p w14:paraId="0CFD53A2" w14:textId="77777777" w:rsidR="00220420" w:rsidRPr="00220420" w:rsidRDefault="00220420" w:rsidP="00EA0A13">
      <w:pPr>
        <w:jc w:val="both"/>
        <w:rPr>
          <w:rFonts w:eastAsiaTheme="minorEastAsia"/>
          <w:lang w:eastAsia="zh-CN"/>
        </w:rPr>
      </w:pPr>
    </w:p>
    <w:p w14:paraId="461D1FA0" w14:textId="6CDF9640" w:rsidR="00220420" w:rsidRPr="00241711" w:rsidRDefault="00220420" w:rsidP="00220420">
      <w:pPr>
        <w:pStyle w:val="5"/>
        <w:spacing w:line="240" w:lineRule="auto"/>
        <w:ind w:left="720" w:hanging="360"/>
        <w:rPr>
          <w:rFonts w:eastAsia="宋体"/>
          <w:b/>
          <w:lang w:eastAsia="zh-CN"/>
        </w:rPr>
      </w:pPr>
      <w:r>
        <w:rPr>
          <w:rFonts w:eastAsia="宋体"/>
          <w:b/>
          <w:lang w:eastAsia="zh-CN"/>
        </w:rPr>
        <w:t xml:space="preserve">CAPC in SL-U </w:t>
      </w:r>
    </w:p>
    <w:p w14:paraId="4EACB105" w14:textId="09F0C3D5" w:rsidR="009A0D11" w:rsidRPr="00325656" w:rsidRDefault="00220420" w:rsidP="00EA0A13">
      <w:pPr>
        <w:jc w:val="both"/>
      </w:pPr>
      <w:r>
        <w:rPr>
          <w:rFonts w:eastAsiaTheme="minorEastAsia"/>
          <w:lang w:eastAsia="zh-CN"/>
        </w:rPr>
        <w:t xml:space="preserve">Regarding CAPC in SL-U, it is proposed to reuse what we already have in NR-U as much as possible including both the </w:t>
      </w:r>
      <w:r w:rsidR="00D26091">
        <w:rPr>
          <w:rFonts w:eastAsiaTheme="minorEastAsia"/>
          <w:lang w:eastAsia="zh-CN"/>
        </w:rPr>
        <w:t xml:space="preserve">concept of the </w:t>
      </w:r>
      <w:r>
        <w:rPr>
          <w:rFonts w:eastAsiaTheme="minorEastAsia"/>
          <w:lang w:eastAsia="zh-CN"/>
        </w:rPr>
        <w:t xml:space="preserve">mapping table </w:t>
      </w:r>
      <w:r w:rsidR="00D26091">
        <w:rPr>
          <w:rFonts w:eastAsiaTheme="minorEastAsia"/>
          <w:lang w:eastAsia="zh-CN"/>
        </w:rPr>
        <w:t>and the other principles</w:t>
      </w:r>
      <w:r w:rsidR="009A0D11">
        <w:rPr>
          <w:rFonts w:eastAsiaTheme="minorEastAsia"/>
          <w:lang w:eastAsia="zh-CN"/>
        </w:rPr>
        <w:t xml:space="preserve">. </w:t>
      </w:r>
      <w:r w:rsidR="00D26091">
        <w:rPr>
          <w:rFonts w:eastAsiaTheme="minorEastAsia"/>
          <w:lang w:eastAsia="zh-CN"/>
        </w:rPr>
        <w:t xml:space="preserve">Since we </w:t>
      </w:r>
      <w:r w:rsidR="00AA077D">
        <w:rPr>
          <w:rFonts w:eastAsiaTheme="minorEastAsia"/>
          <w:lang w:eastAsia="zh-CN"/>
        </w:rPr>
        <w:t xml:space="preserve">have </w:t>
      </w:r>
      <w:r w:rsidR="00AA077D">
        <w:t>sidelink s</w:t>
      </w:r>
      <w:r w:rsidR="00AA077D" w:rsidRPr="00962B3F">
        <w:t>tandardized</w:t>
      </w:r>
      <w:r w:rsidR="00AA077D">
        <w:t xml:space="preserve"> </w:t>
      </w:r>
      <w:r w:rsidR="00AA077D" w:rsidRPr="00962B3F">
        <w:t>PQI</w:t>
      </w:r>
      <w:r w:rsidR="00AA077D">
        <w:t xml:space="preserve">, RAN2 can </w:t>
      </w:r>
      <w:r w:rsidR="00C25AF2">
        <w:t xml:space="preserve">firstly agree to have a table for the </w:t>
      </w:r>
      <w:r w:rsidR="00AA077D">
        <w:t xml:space="preserve">mapping between </w:t>
      </w:r>
      <w:r w:rsidR="00C25AF2">
        <w:t>CAPC</w:t>
      </w:r>
      <w:r w:rsidR="00AA077D">
        <w:t xml:space="preserve"> and SL standardized PQI</w:t>
      </w:r>
      <w:r w:rsidR="00C25AF2">
        <w:t xml:space="preserve"> and the detailed mapping can be further studied</w:t>
      </w:r>
      <w:r w:rsidR="00AA077D">
        <w:t xml:space="preserve">. </w:t>
      </w:r>
      <w:r w:rsidR="00325656">
        <w:t xml:space="preserve">Similarly, </w:t>
      </w:r>
      <w:r w:rsidR="00325656">
        <w:rPr>
          <w:rFonts w:eastAsiaTheme="minorEastAsia"/>
          <w:lang w:eastAsia="zh-CN"/>
        </w:rPr>
        <w:t xml:space="preserve">for non-standardized PQI, </w:t>
      </w:r>
      <w:r w:rsidR="00325656">
        <w:t>a</w:t>
      </w:r>
      <w:r w:rsidR="00325656" w:rsidRPr="00425751">
        <w:t xml:space="preserve"> QoS flow corresponding to a non-standardized </w:t>
      </w:r>
      <w:r w:rsidR="00325656">
        <w:t>PQ</w:t>
      </w:r>
      <w:r w:rsidR="00325656" w:rsidRPr="00425751">
        <w:t>I should us</w:t>
      </w:r>
      <w:r w:rsidR="00325656">
        <w:t>e the CAPC of the standardized P</w:t>
      </w:r>
      <w:r w:rsidR="00325656" w:rsidRPr="00425751">
        <w:t xml:space="preserve">QI which best matches the QoS characteristics of the non-standardized </w:t>
      </w:r>
      <w:r w:rsidR="00325656">
        <w:t xml:space="preserve">PQI. </w:t>
      </w:r>
    </w:p>
    <w:p w14:paraId="44FBF5B6" w14:textId="6177F1F9" w:rsidR="009A0D11" w:rsidRDefault="009A0D11" w:rsidP="00EA0A13">
      <w:pPr>
        <w:jc w:val="both"/>
        <w:rPr>
          <w:rFonts w:eastAsiaTheme="minorEastAsia"/>
          <w:b/>
          <w:lang w:eastAsia="zh-CN"/>
        </w:rPr>
      </w:pPr>
      <w:r w:rsidRPr="00333F5B">
        <w:rPr>
          <w:rFonts w:eastAsiaTheme="minorEastAsia"/>
          <w:b/>
          <w:lang w:eastAsia="zh-CN"/>
        </w:rPr>
        <w:t xml:space="preserve">Proposal </w:t>
      </w:r>
      <w:r w:rsidR="00AA077D">
        <w:rPr>
          <w:rFonts w:eastAsiaTheme="minorEastAsia"/>
          <w:b/>
          <w:lang w:eastAsia="zh-CN"/>
        </w:rPr>
        <w:t>1</w:t>
      </w:r>
      <w:r w:rsidRPr="00333F5B">
        <w:rPr>
          <w:rFonts w:eastAsiaTheme="minorEastAsia"/>
          <w:b/>
          <w:lang w:eastAsia="zh-CN"/>
        </w:rPr>
        <w:t xml:space="preserve">: </w:t>
      </w:r>
      <w:r>
        <w:rPr>
          <w:rFonts w:eastAsiaTheme="minorEastAsia"/>
          <w:b/>
          <w:lang w:eastAsia="zh-CN"/>
        </w:rPr>
        <w:t xml:space="preserve">In SL-U, </w:t>
      </w:r>
      <w:r w:rsidR="00325656">
        <w:rPr>
          <w:b/>
        </w:rPr>
        <w:t>a</w:t>
      </w:r>
      <w:r w:rsidR="00AA077D">
        <w:rPr>
          <w:b/>
        </w:rPr>
        <w:t xml:space="preserve"> table for mapping between PQI and CAPC, similar to </w:t>
      </w:r>
      <w:r w:rsidR="00AA077D" w:rsidRPr="001A25F6">
        <w:rPr>
          <w:rFonts w:cs="Arial"/>
          <w:b/>
        </w:rPr>
        <w:t>Table 5.</w:t>
      </w:r>
      <w:r w:rsidR="00AA077D">
        <w:rPr>
          <w:rFonts w:cs="Arial"/>
          <w:b/>
        </w:rPr>
        <w:t>6</w:t>
      </w:r>
      <w:r w:rsidR="00AA077D" w:rsidRPr="001A25F6">
        <w:rPr>
          <w:rFonts w:cs="Arial"/>
          <w:b/>
        </w:rPr>
        <w:t>.</w:t>
      </w:r>
      <w:r w:rsidR="00AA077D">
        <w:rPr>
          <w:rFonts w:cs="Arial"/>
          <w:b/>
        </w:rPr>
        <w:t>2</w:t>
      </w:r>
      <w:r w:rsidR="00AA077D" w:rsidRPr="001A25F6">
        <w:rPr>
          <w:rFonts w:cs="Arial"/>
          <w:b/>
        </w:rPr>
        <w:t>-1 in 3GPP TS</w:t>
      </w:r>
      <w:r w:rsidR="00AA077D">
        <w:rPr>
          <w:rFonts w:cs="Arial"/>
          <w:b/>
        </w:rPr>
        <w:t> </w:t>
      </w:r>
      <w:r w:rsidR="00AA077D" w:rsidRPr="001A25F6">
        <w:rPr>
          <w:rFonts w:cs="Arial"/>
          <w:b/>
        </w:rPr>
        <w:t>3</w:t>
      </w:r>
      <w:r w:rsidR="00AA077D">
        <w:rPr>
          <w:rFonts w:cs="Arial"/>
          <w:b/>
        </w:rPr>
        <w:t>8</w:t>
      </w:r>
      <w:r w:rsidR="00AA077D" w:rsidRPr="001A25F6">
        <w:rPr>
          <w:rFonts w:cs="Arial"/>
          <w:b/>
        </w:rPr>
        <w:t>.300</w:t>
      </w:r>
      <w:r w:rsidR="00AA077D">
        <w:rPr>
          <w:rFonts w:cs="Arial"/>
          <w:b/>
        </w:rPr>
        <w:t>,</w:t>
      </w:r>
      <w:r w:rsidR="00AA077D">
        <w:rPr>
          <w:b/>
        </w:rPr>
        <w:t xml:space="preserve"> shall be specified</w:t>
      </w:r>
      <w:r w:rsidRPr="00516950">
        <w:rPr>
          <w:rFonts w:eastAsiaTheme="minorEastAsia"/>
          <w:b/>
          <w:lang w:eastAsia="zh-CN"/>
        </w:rPr>
        <w:t>.</w:t>
      </w:r>
      <w:r w:rsidR="00C25AF2">
        <w:rPr>
          <w:rFonts w:eastAsiaTheme="minorEastAsia"/>
          <w:b/>
          <w:lang w:eastAsia="zh-CN"/>
        </w:rPr>
        <w:t xml:space="preserve"> FFS the detailed mapping between PQI and CAPC. </w:t>
      </w:r>
    </w:p>
    <w:p w14:paraId="1450A60B" w14:textId="69ED658B" w:rsidR="00325656" w:rsidRPr="00325656" w:rsidRDefault="00325656" w:rsidP="00EA0A13">
      <w:pPr>
        <w:jc w:val="both"/>
        <w:rPr>
          <w:rFonts w:eastAsiaTheme="minorEastAsia"/>
          <w:b/>
          <w:lang w:eastAsia="zh-CN"/>
        </w:rPr>
      </w:pPr>
      <w:r w:rsidRPr="00333F5B">
        <w:rPr>
          <w:rFonts w:eastAsiaTheme="minorEastAsia"/>
          <w:b/>
          <w:lang w:eastAsia="zh-CN"/>
        </w:rPr>
        <w:t>Proposal</w:t>
      </w:r>
      <w:r>
        <w:rPr>
          <w:rFonts w:eastAsiaTheme="minorEastAsia"/>
          <w:b/>
          <w:lang w:eastAsia="zh-CN"/>
        </w:rPr>
        <w:t xml:space="preserve"> 2</w:t>
      </w:r>
      <w:r w:rsidRPr="00333F5B">
        <w:rPr>
          <w:rFonts w:eastAsiaTheme="minorEastAsia"/>
          <w:b/>
          <w:lang w:eastAsia="zh-CN"/>
        </w:rPr>
        <w:t xml:space="preserve">: </w:t>
      </w:r>
      <w:r>
        <w:rPr>
          <w:rFonts w:eastAsiaTheme="minorEastAsia"/>
          <w:b/>
          <w:lang w:eastAsia="zh-CN"/>
        </w:rPr>
        <w:t xml:space="preserve">In SL-U, </w:t>
      </w:r>
      <w:r w:rsidRPr="00325656">
        <w:rPr>
          <w:b/>
        </w:rPr>
        <w:t>a QoS flow correspon</w:t>
      </w:r>
      <w:r>
        <w:rPr>
          <w:b/>
        </w:rPr>
        <w:t xml:space="preserve">ding to a non-standardized PQI </w:t>
      </w:r>
      <w:r w:rsidRPr="00325656">
        <w:rPr>
          <w:b/>
        </w:rPr>
        <w:t>should use the CAPC of the standardized PQI which best matches the QoS characteristics of the non-standardized PQI</w:t>
      </w:r>
      <w:r>
        <w:rPr>
          <w:rFonts w:eastAsiaTheme="minorEastAsia"/>
          <w:b/>
          <w:lang w:eastAsia="zh-CN"/>
        </w:rPr>
        <w:t>.</w:t>
      </w:r>
    </w:p>
    <w:p w14:paraId="446B4EA8" w14:textId="0F6DD446" w:rsidR="00AA077D" w:rsidRDefault="00C25AF2" w:rsidP="00EA0A13">
      <w:pPr>
        <w:jc w:val="both"/>
        <w:rPr>
          <w:rFonts w:eastAsiaTheme="minorEastAsia"/>
          <w:lang w:eastAsia="zh-CN"/>
        </w:rPr>
      </w:pPr>
      <w:r>
        <w:rPr>
          <w:rFonts w:eastAsiaTheme="minorEastAsia"/>
          <w:lang w:eastAsia="zh-CN"/>
        </w:rPr>
        <w:t xml:space="preserve">Regarding the CAPC for SL radio bearers and SL MAC CEs, we think principles from NR-U can be adopted for SL-U, i.e., CAPC for SL </w:t>
      </w:r>
      <w:r w:rsidR="00D91AB2">
        <w:rPr>
          <w:rFonts w:eastAsiaTheme="minorEastAsia"/>
          <w:lang w:eastAsia="zh-CN"/>
        </w:rPr>
        <w:t>DRB</w:t>
      </w:r>
      <w:r>
        <w:rPr>
          <w:rFonts w:eastAsiaTheme="minorEastAsia"/>
          <w:lang w:eastAsia="zh-CN"/>
        </w:rPr>
        <w:t xml:space="preserve">s and SL MAC CEs are either fixed or configurable. According to the latest </w:t>
      </w:r>
      <w:r w:rsidR="00F23BB3">
        <w:rPr>
          <w:rFonts w:eastAsiaTheme="minorEastAsia"/>
          <w:lang w:eastAsia="zh-CN"/>
        </w:rPr>
        <w:t xml:space="preserve">MAC specification, there are in total four SL MAC CEs including </w:t>
      </w:r>
    </w:p>
    <w:p w14:paraId="45C3C669" w14:textId="77777777" w:rsidR="00F23BB3" w:rsidRPr="000B2AEF" w:rsidRDefault="00F23BB3" w:rsidP="00F23BB3">
      <w:pPr>
        <w:pStyle w:val="B1"/>
        <w:rPr>
          <w:lang w:eastAsia="ko-KR"/>
        </w:rPr>
      </w:pPr>
      <w:r w:rsidRPr="000B2AEF">
        <w:rPr>
          <w:lang w:eastAsia="ko-KR"/>
        </w:rPr>
        <w:t>-</w:t>
      </w:r>
      <w:r w:rsidRPr="000B2AEF">
        <w:rPr>
          <w:lang w:eastAsia="ko-KR"/>
        </w:rPr>
        <w:tab/>
        <w:t>Sidelink CSI Reporting MAC CE;</w:t>
      </w:r>
    </w:p>
    <w:p w14:paraId="029F894F" w14:textId="77777777" w:rsidR="00F23BB3" w:rsidRPr="000B2AEF" w:rsidRDefault="00F23BB3" w:rsidP="00F23BB3">
      <w:pPr>
        <w:pStyle w:val="B1"/>
        <w:rPr>
          <w:lang w:eastAsia="ko-KR"/>
        </w:rPr>
      </w:pPr>
      <w:r w:rsidRPr="000B2AEF">
        <w:rPr>
          <w:lang w:eastAsia="ko-KR"/>
        </w:rPr>
        <w:t>-</w:t>
      </w:r>
      <w:r w:rsidRPr="000B2AEF">
        <w:rPr>
          <w:lang w:eastAsia="ko-KR"/>
        </w:rPr>
        <w:tab/>
        <w:t>Sidelink Inter-UE Coordination Request MAC CE and Sidelink Inter-UE Coordination Information MAC CE;</w:t>
      </w:r>
    </w:p>
    <w:p w14:paraId="3D634309" w14:textId="77777777" w:rsidR="00F23BB3" w:rsidRPr="000B2AEF" w:rsidRDefault="00F23BB3" w:rsidP="00F23BB3">
      <w:pPr>
        <w:pStyle w:val="B1"/>
        <w:rPr>
          <w:lang w:eastAsia="ko-KR"/>
        </w:rPr>
      </w:pPr>
      <w:r w:rsidRPr="000B2AEF">
        <w:rPr>
          <w:lang w:eastAsia="ko-KR"/>
        </w:rPr>
        <w:t>-</w:t>
      </w:r>
      <w:r w:rsidRPr="000B2AEF">
        <w:rPr>
          <w:lang w:eastAsia="ko-KR"/>
        </w:rPr>
        <w:tab/>
        <w:t>Sidelink DRX Command MAC CE;</w:t>
      </w:r>
    </w:p>
    <w:p w14:paraId="474E8006" w14:textId="0F34D398" w:rsidR="00F070EC" w:rsidRDefault="00F23BB3" w:rsidP="00F070EC">
      <w:pPr>
        <w:jc w:val="both"/>
        <w:rPr>
          <w:rFonts w:eastAsiaTheme="minorEastAsia"/>
          <w:lang w:eastAsia="zh-CN"/>
        </w:rPr>
      </w:pPr>
      <w:r>
        <w:rPr>
          <w:rFonts w:eastAsiaTheme="minorEastAsia"/>
          <w:lang w:eastAsia="zh-CN"/>
        </w:rPr>
        <w:t xml:space="preserve">From our point, we think all the SL MAC CEs should have the highest access priority. </w:t>
      </w:r>
      <w:r w:rsidR="00F070EC">
        <w:rPr>
          <w:bCs/>
        </w:rPr>
        <w:t>This is consistent with the existing prioritization rules for logical channels where all SL MAC CEs have lower priority than any data.</w:t>
      </w:r>
      <w:r w:rsidR="00F070EC">
        <w:rPr>
          <w:rFonts w:eastAsiaTheme="minorEastAsia"/>
          <w:lang w:eastAsia="zh-CN"/>
        </w:rPr>
        <w:t xml:space="preserve"> </w:t>
      </w:r>
    </w:p>
    <w:p w14:paraId="78A62224" w14:textId="26BA0E81" w:rsidR="00F070EC" w:rsidRPr="00F070EC" w:rsidRDefault="00F070EC" w:rsidP="00F070EC">
      <w:pPr>
        <w:jc w:val="both"/>
        <w:rPr>
          <w:rFonts w:eastAsiaTheme="minorEastAsia"/>
          <w:b/>
          <w:lang w:eastAsia="zh-CN"/>
        </w:rPr>
      </w:pPr>
      <w:r w:rsidRPr="00333F5B">
        <w:rPr>
          <w:rFonts w:eastAsiaTheme="minorEastAsia"/>
          <w:b/>
          <w:lang w:eastAsia="zh-CN"/>
        </w:rPr>
        <w:t xml:space="preserve">Proposal </w:t>
      </w:r>
      <w:r w:rsidR="00325656">
        <w:rPr>
          <w:rFonts w:eastAsiaTheme="minorEastAsia"/>
          <w:b/>
          <w:lang w:eastAsia="zh-CN"/>
        </w:rPr>
        <w:t>3</w:t>
      </w:r>
      <w:r w:rsidRPr="00333F5B">
        <w:rPr>
          <w:rFonts w:eastAsiaTheme="minorEastAsia"/>
          <w:b/>
          <w:lang w:eastAsia="zh-CN"/>
        </w:rPr>
        <w:t xml:space="preserve">: </w:t>
      </w:r>
      <w:r>
        <w:rPr>
          <w:rFonts w:eastAsiaTheme="minorEastAsia"/>
          <w:b/>
          <w:lang w:eastAsia="zh-CN"/>
        </w:rPr>
        <w:t xml:space="preserve">In SL-U, </w:t>
      </w:r>
      <w:r w:rsidR="00E35CAD">
        <w:rPr>
          <w:rFonts w:eastAsiaTheme="minorEastAsia"/>
          <w:b/>
          <w:lang w:eastAsia="zh-CN"/>
        </w:rPr>
        <w:t xml:space="preserve">channel access priority for </w:t>
      </w:r>
      <w:r>
        <w:rPr>
          <w:rFonts w:eastAsiaTheme="minorEastAsia"/>
          <w:b/>
          <w:lang w:eastAsia="zh-CN"/>
        </w:rPr>
        <w:t>all the SL MAC CEs are fixed to the highest channel access priority</w:t>
      </w:r>
      <w:r w:rsidR="00E35CAD">
        <w:rPr>
          <w:rFonts w:eastAsiaTheme="minorEastAsia"/>
          <w:b/>
          <w:lang w:eastAsia="zh-CN"/>
        </w:rPr>
        <w:t xml:space="preserve"> (lowest CAPC value)</w:t>
      </w:r>
      <w:r>
        <w:rPr>
          <w:rFonts w:eastAsiaTheme="minorEastAsia"/>
          <w:b/>
          <w:lang w:eastAsia="zh-CN"/>
        </w:rPr>
        <w:t xml:space="preserve">. </w:t>
      </w:r>
    </w:p>
    <w:p w14:paraId="6D24552A" w14:textId="20A2F2AD" w:rsidR="00F070EC" w:rsidRDefault="00F23BB3" w:rsidP="00F070EC">
      <w:pPr>
        <w:jc w:val="both"/>
        <w:rPr>
          <w:rFonts w:cs="Arial"/>
        </w:rPr>
      </w:pPr>
      <w:r>
        <w:rPr>
          <w:rFonts w:eastAsiaTheme="minorEastAsia"/>
          <w:lang w:eastAsia="zh-CN"/>
        </w:rPr>
        <w:t xml:space="preserve">As for SL </w:t>
      </w:r>
      <w:r w:rsidR="00D91AB2">
        <w:rPr>
          <w:rFonts w:eastAsiaTheme="minorEastAsia"/>
          <w:lang w:eastAsia="zh-CN"/>
        </w:rPr>
        <w:t>DRB</w:t>
      </w:r>
      <w:r>
        <w:rPr>
          <w:rFonts w:eastAsiaTheme="minorEastAsia"/>
          <w:lang w:eastAsia="zh-CN"/>
        </w:rPr>
        <w:t xml:space="preserve">s, we think the CAPC can be </w:t>
      </w:r>
      <w:r w:rsidR="00EF5984">
        <w:rPr>
          <w:rFonts w:eastAsiaTheme="minorEastAsia"/>
          <w:lang w:eastAsia="zh-CN"/>
        </w:rPr>
        <w:t>(pre)</w:t>
      </w:r>
      <w:r>
        <w:rPr>
          <w:rFonts w:eastAsiaTheme="minorEastAsia"/>
          <w:lang w:eastAsia="zh-CN"/>
        </w:rPr>
        <w:t xml:space="preserve">configured by the network. </w:t>
      </w:r>
      <w:r w:rsidR="009102A0">
        <w:rPr>
          <w:rFonts w:eastAsiaTheme="minorEastAsia"/>
          <w:lang w:eastAsia="zh-CN"/>
        </w:rPr>
        <w:t>W</w:t>
      </w:r>
      <w:r w:rsidR="009102A0">
        <w:rPr>
          <w:rFonts w:eastAsiaTheme="minorEastAsia" w:hint="eastAsia"/>
          <w:lang w:eastAsia="zh-CN"/>
        </w:rPr>
        <w:t>ith</w:t>
      </w:r>
      <w:r w:rsidR="009102A0">
        <w:rPr>
          <w:rFonts w:eastAsiaTheme="minorEastAsia"/>
          <w:lang w:eastAsia="zh-CN"/>
        </w:rPr>
        <w:t xml:space="preserve"> the mapping table defined, </w:t>
      </w:r>
      <w:r w:rsidR="009102A0">
        <w:rPr>
          <w:rFonts w:cs="Arial"/>
        </w:rPr>
        <w:t xml:space="preserve">mapping from the PQI to CAPC is performed by the network. The RRC configures the CAPC for each logical channel </w:t>
      </w:r>
      <w:r w:rsidR="009102A0">
        <w:t>taking</w:t>
      </w:r>
      <w:r w:rsidR="009102A0" w:rsidRPr="00425751">
        <w:t xml:space="preserve"> into account the </w:t>
      </w:r>
      <w:r w:rsidR="009102A0">
        <w:t>PQI</w:t>
      </w:r>
      <w:r w:rsidR="009102A0" w:rsidRPr="00425751">
        <w:t xml:space="preserve">s of all the QoS flows multiplexed in that </w:t>
      </w:r>
      <w:r w:rsidR="009102A0">
        <w:t>SL-</w:t>
      </w:r>
      <w:r w:rsidR="009102A0" w:rsidRPr="00425751">
        <w:t>DRB while considering fairness between different traffic types and transmissions.</w:t>
      </w:r>
      <w:r w:rsidR="009102A0">
        <w:rPr>
          <w:rFonts w:cs="Arial"/>
        </w:rPr>
        <w:t xml:space="preserve"> </w:t>
      </w:r>
    </w:p>
    <w:p w14:paraId="2154EC8C" w14:textId="780F9673" w:rsidR="00F070EC" w:rsidRDefault="00F070EC" w:rsidP="00F070EC">
      <w:pPr>
        <w:jc w:val="both"/>
        <w:rPr>
          <w:rFonts w:cs="Arial"/>
        </w:rPr>
      </w:pPr>
      <w:r>
        <w:rPr>
          <w:rFonts w:eastAsiaTheme="minorEastAsia" w:hint="eastAsia"/>
          <w:b/>
          <w:lang w:eastAsia="zh-CN"/>
        </w:rPr>
        <w:t>P</w:t>
      </w:r>
      <w:r>
        <w:rPr>
          <w:rFonts w:eastAsiaTheme="minorEastAsia"/>
          <w:b/>
          <w:lang w:eastAsia="zh-CN"/>
        </w:rPr>
        <w:t xml:space="preserve">roposal </w:t>
      </w:r>
      <w:r w:rsidR="00325656">
        <w:rPr>
          <w:rFonts w:eastAsiaTheme="minorEastAsia"/>
          <w:b/>
          <w:lang w:eastAsia="zh-CN"/>
        </w:rPr>
        <w:t>4</w:t>
      </w:r>
      <w:r>
        <w:rPr>
          <w:rFonts w:eastAsiaTheme="minorEastAsia"/>
          <w:b/>
          <w:lang w:eastAsia="zh-CN"/>
        </w:rPr>
        <w:t>: In SL-U, channel access priority for S</w:t>
      </w:r>
      <w:r w:rsidR="008C3E5E">
        <w:rPr>
          <w:rFonts w:eastAsiaTheme="minorEastAsia"/>
          <w:b/>
          <w:lang w:eastAsia="zh-CN"/>
        </w:rPr>
        <w:t xml:space="preserve">L DRBs are </w:t>
      </w:r>
      <w:r w:rsidR="00EF5984" w:rsidRPr="00EF5984">
        <w:rPr>
          <w:rFonts w:eastAsiaTheme="minorEastAsia"/>
          <w:b/>
          <w:lang w:eastAsia="zh-CN"/>
        </w:rPr>
        <w:t>(</w:t>
      </w:r>
      <w:r w:rsidR="00EF5984">
        <w:rPr>
          <w:rFonts w:eastAsiaTheme="minorEastAsia"/>
          <w:b/>
          <w:lang w:eastAsia="zh-CN"/>
        </w:rPr>
        <w:t>pre</w:t>
      </w:r>
      <w:r w:rsidR="00EF5984" w:rsidRPr="00EF5984">
        <w:rPr>
          <w:rFonts w:eastAsiaTheme="minorEastAsia"/>
          <w:b/>
          <w:lang w:eastAsia="zh-CN"/>
        </w:rPr>
        <w:t>)</w:t>
      </w:r>
      <w:r w:rsidR="00EF5984">
        <w:rPr>
          <w:rFonts w:eastAsiaTheme="minorEastAsia"/>
          <w:b/>
          <w:lang w:eastAsia="zh-CN"/>
        </w:rPr>
        <w:t>configured</w:t>
      </w:r>
      <w:r w:rsidR="008C3E5E">
        <w:rPr>
          <w:rFonts w:eastAsiaTheme="minorEastAsia"/>
          <w:b/>
          <w:lang w:eastAsia="zh-CN"/>
        </w:rPr>
        <w:t xml:space="preserve"> by the gN</w:t>
      </w:r>
      <w:r w:rsidR="008C3E5E" w:rsidRPr="00EF5984">
        <w:rPr>
          <w:rFonts w:eastAsiaTheme="minorEastAsia"/>
          <w:b/>
          <w:lang w:eastAsia="zh-CN"/>
        </w:rPr>
        <w:t>B</w:t>
      </w:r>
      <w:r w:rsidRPr="00EF5984">
        <w:rPr>
          <w:rFonts w:eastAsiaTheme="minorEastAsia"/>
          <w:b/>
          <w:lang w:eastAsia="zh-CN"/>
        </w:rPr>
        <w:t>.</w:t>
      </w:r>
    </w:p>
    <w:p w14:paraId="54334E31" w14:textId="7D6305CB" w:rsidR="00F070EC" w:rsidRDefault="00EF2DF3" w:rsidP="00F070EC">
      <w:pPr>
        <w:jc w:val="both"/>
        <w:rPr>
          <w:bCs/>
        </w:rPr>
      </w:pPr>
      <w:r>
        <w:rPr>
          <w:rFonts w:cs="Arial"/>
        </w:rPr>
        <w:t>As for SL SRBs, including SL-SRB0~SL-SRB4</w:t>
      </w:r>
      <w:r w:rsidR="00F070EC">
        <w:rPr>
          <w:rFonts w:cs="Arial"/>
        </w:rPr>
        <w:t xml:space="preserve">, we think all the SL SRBs </w:t>
      </w:r>
      <w:r w:rsidR="00F070EC">
        <w:rPr>
          <w:bCs/>
        </w:rPr>
        <w:t xml:space="preserve">should have the highest channel access priority as it is essential that all control data is delivered reliably and lowest latency to keep the RRC states in sync between the UEs. This applies to </w:t>
      </w:r>
      <w:r w:rsidR="00E35CAD">
        <w:rPr>
          <w:bCs/>
        </w:rPr>
        <w:t xml:space="preserve">UEs operating in mode 1 </w:t>
      </w:r>
      <w:r w:rsidR="00F070EC">
        <w:rPr>
          <w:bCs/>
        </w:rPr>
        <w:t xml:space="preserve">where the gNB would select the CAPC appropriately for dynamic </w:t>
      </w:r>
      <w:r w:rsidR="00E35CAD">
        <w:rPr>
          <w:bCs/>
        </w:rPr>
        <w:t xml:space="preserve">SL </w:t>
      </w:r>
      <w:r w:rsidR="00F070EC">
        <w:rPr>
          <w:bCs/>
        </w:rPr>
        <w:t xml:space="preserve">grants and </w:t>
      </w:r>
      <w:r w:rsidR="00E35CAD">
        <w:rPr>
          <w:bCs/>
        </w:rPr>
        <w:t>also to</w:t>
      </w:r>
      <w:r w:rsidR="00F070EC">
        <w:rPr>
          <w:bCs/>
        </w:rPr>
        <w:t xml:space="preserve"> configured </w:t>
      </w:r>
      <w:r w:rsidR="00E35CAD">
        <w:rPr>
          <w:bCs/>
        </w:rPr>
        <w:t xml:space="preserve">SL </w:t>
      </w:r>
      <w:r w:rsidR="00F070EC">
        <w:rPr>
          <w:bCs/>
        </w:rPr>
        <w:t>grants where the UE does the same thing</w:t>
      </w:r>
      <w:r w:rsidR="00E35CAD">
        <w:rPr>
          <w:bCs/>
        </w:rPr>
        <w:t xml:space="preserve"> and UEs operating in mode 2 where UE selects the CAPC appropriately for selected SL grants</w:t>
      </w:r>
      <w:r w:rsidR="00F070EC">
        <w:rPr>
          <w:bCs/>
        </w:rPr>
        <w:t xml:space="preserve">. </w:t>
      </w:r>
    </w:p>
    <w:p w14:paraId="5B546A99" w14:textId="4DD56D83" w:rsidR="00E35CAD" w:rsidRDefault="00E35CAD" w:rsidP="00E35CAD">
      <w:pPr>
        <w:jc w:val="both"/>
        <w:rPr>
          <w:rFonts w:cs="Arial"/>
        </w:rPr>
      </w:pPr>
      <w:r>
        <w:rPr>
          <w:rFonts w:eastAsiaTheme="minorEastAsia" w:hint="eastAsia"/>
          <w:b/>
          <w:lang w:eastAsia="zh-CN"/>
        </w:rPr>
        <w:t>P</w:t>
      </w:r>
      <w:r>
        <w:rPr>
          <w:rFonts w:eastAsiaTheme="minorEastAsia"/>
          <w:b/>
          <w:lang w:eastAsia="zh-CN"/>
        </w:rPr>
        <w:t xml:space="preserve">roposal </w:t>
      </w:r>
      <w:r w:rsidR="00325656">
        <w:rPr>
          <w:rFonts w:eastAsiaTheme="minorEastAsia"/>
          <w:b/>
          <w:lang w:eastAsia="zh-CN"/>
        </w:rPr>
        <w:t>5</w:t>
      </w:r>
      <w:r>
        <w:rPr>
          <w:rFonts w:eastAsiaTheme="minorEastAsia"/>
          <w:b/>
          <w:lang w:eastAsia="zh-CN"/>
        </w:rPr>
        <w:t>: In SL-U, channel access priority for all the SL SRBs are fixed to the highest channel access priority (lowest CAPC value).</w:t>
      </w:r>
    </w:p>
    <w:p w14:paraId="700A28BA" w14:textId="5C184CFB" w:rsidR="000C6AE4" w:rsidRPr="00C02267" w:rsidRDefault="000C6AE4" w:rsidP="000C6AE4">
      <w:pPr>
        <w:pStyle w:val="5"/>
        <w:spacing w:line="240" w:lineRule="auto"/>
        <w:ind w:left="720" w:hanging="360"/>
        <w:rPr>
          <w:lang w:val="en-US"/>
        </w:rPr>
      </w:pPr>
      <w:r w:rsidRPr="000C6AE4">
        <w:rPr>
          <w:rFonts w:eastAsia="宋体"/>
          <w:b/>
          <w:lang w:eastAsia="zh-CN"/>
        </w:rPr>
        <w:t xml:space="preserve">CAPC selection and multiplexing of data </w:t>
      </w:r>
      <w:r w:rsidR="0009605F" w:rsidRPr="0009605F">
        <w:rPr>
          <w:rFonts w:eastAsia="宋体"/>
          <w:b/>
          <w:lang w:eastAsia="zh-CN"/>
        </w:rPr>
        <w:t>in SL-U</w:t>
      </w:r>
    </w:p>
    <w:p w14:paraId="69CD86A6" w14:textId="52E290ED" w:rsidR="004001D3" w:rsidRDefault="004001D3" w:rsidP="004839BA">
      <w:pPr>
        <w:jc w:val="both"/>
        <w:rPr>
          <w:rFonts w:eastAsiaTheme="minorEastAsia"/>
          <w:lang w:val="en-US" w:eastAsia="zh-CN"/>
        </w:rPr>
      </w:pPr>
      <w:r>
        <w:rPr>
          <w:rFonts w:eastAsiaTheme="minorEastAsia"/>
          <w:lang w:val="en-US" w:eastAsia="zh-CN"/>
        </w:rPr>
        <w:t xml:space="preserve">In NR-U, for transmission on dynamic grant, the CAPC is selected by the network and indicated in DCI. </w:t>
      </w:r>
      <w:r w:rsidR="00442027">
        <w:rPr>
          <w:rFonts w:eastAsiaTheme="minorEastAsia"/>
          <w:lang w:val="en-US" w:eastAsia="zh-CN"/>
        </w:rPr>
        <w:t>Similarly</w:t>
      </w:r>
      <w:r>
        <w:rPr>
          <w:rFonts w:eastAsiaTheme="minorEastAsia"/>
          <w:lang w:val="en-US" w:eastAsia="zh-CN"/>
        </w:rPr>
        <w:t xml:space="preserve">, in SL-U, for UEs operating in mode 1 and if the transmission is performed on dynamic SL grant, CAPC </w:t>
      </w:r>
      <w:r w:rsidR="00442027">
        <w:rPr>
          <w:rFonts w:eastAsiaTheme="minorEastAsia"/>
          <w:lang w:val="en-US" w:eastAsia="zh-CN"/>
        </w:rPr>
        <w:t xml:space="preserve">should be </w:t>
      </w:r>
      <w:r>
        <w:rPr>
          <w:rFonts w:eastAsiaTheme="minorEastAsia"/>
          <w:lang w:val="en-US" w:eastAsia="zh-CN"/>
        </w:rPr>
        <w:t xml:space="preserve">selected </w:t>
      </w:r>
      <w:r w:rsidR="00442027">
        <w:rPr>
          <w:rFonts w:eastAsiaTheme="minorEastAsia"/>
          <w:lang w:val="en-US" w:eastAsia="zh-CN"/>
        </w:rPr>
        <w:t xml:space="preserve">by gNB </w:t>
      </w:r>
      <w:r>
        <w:rPr>
          <w:rFonts w:eastAsiaTheme="minorEastAsia"/>
          <w:lang w:val="en-US" w:eastAsia="zh-CN"/>
        </w:rPr>
        <w:t xml:space="preserve">and indicated in DCI. </w:t>
      </w:r>
    </w:p>
    <w:p w14:paraId="72815952" w14:textId="4C06D51E" w:rsidR="00442027" w:rsidRDefault="00442027" w:rsidP="00442027">
      <w:pPr>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roposal 6: In SL-U, CAPC is selected by gNB and indicated in DCI for SL transmission on dynamic SL grant.</w:t>
      </w:r>
    </w:p>
    <w:p w14:paraId="3D2AB1B8" w14:textId="3CB2EBD8" w:rsidR="005351E4" w:rsidRDefault="005351E4" w:rsidP="00442027">
      <w:pPr>
        <w:jc w:val="both"/>
        <w:rPr>
          <w:rFonts w:eastAsiaTheme="minorEastAsia" w:cs="Arial"/>
          <w:lang w:eastAsia="zh-CN"/>
        </w:rPr>
      </w:pPr>
      <w:r>
        <w:rPr>
          <w:rFonts w:eastAsiaTheme="minorEastAsia" w:cs="Arial"/>
          <w:lang w:eastAsia="zh-CN"/>
        </w:rPr>
        <w:t xml:space="preserve">Regarding CG, in NR-U, it was categorized </w:t>
      </w:r>
      <w:r w:rsidR="008B0EAC">
        <w:rPr>
          <w:rFonts w:eastAsiaTheme="minorEastAsia" w:cs="Arial"/>
          <w:lang w:eastAsia="zh-CN"/>
        </w:rPr>
        <w:t xml:space="preserve">with the following different cases, only MAC CEs included, only DCCH included, only CCCH included and otherwise. And RAN2 agreed with the CAPC selection rule for the first three cases as highlighted in </w:t>
      </w:r>
      <w:r w:rsidR="008B0EAC" w:rsidRPr="008B0EAC">
        <w:rPr>
          <w:rFonts w:eastAsiaTheme="minorEastAsia" w:cs="Arial"/>
          <w:highlight w:val="yellow"/>
          <w:lang w:eastAsia="zh-CN"/>
        </w:rPr>
        <w:t>yellow</w:t>
      </w:r>
      <w:r w:rsidR="008B0EAC">
        <w:rPr>
          <w:rFonts w:eastAsiaTheme="minorEastAsia" w:cs="Arial"/>
          <w:lang w:eastAsia="zh-CN"/>
        </w:rPr>
        <w:t xml:space="preserve">. When it comes to SL-U, </w:t>
      </w:r>
      <w:r w:rsidR="00747ABE">
        <w:rPr>
          <w:rFonts w:eastAsiaTheme="minorEastAsia" w:cs="Arial"/>
          <w:lang w:eastAsia="zh-CN"/>
        </w:rPr>
        <w:t xml:space="preserve">for both configured SL grant and selected SL grant, </w:t>
      </w:r>
      <w:r w:rsidR="008B0EAC">
        <w:rPr>
          <w:rFonts w:eastAsiaTheme="minorEastAsia" w:cs="Arial"/>
          <w:lang w:eastAsia="zh-CN"/>
        </w:rPr>
        <w:t>we think different CAPC selection rule should apply to different cases as well. In SL-U, the following cases are possible and should be discussed.</w:t>
      </w:r>
    </w:p>
    <w:p w14:paraId="5BC0D7CF" w14:textId="18080D62" w:rsidR="008B0EAC" w:rsidRDefault="008B0EAC" w:rsidP="008B0EAC">
      <w:pPr>
        <w:pStyle w:val="B1"/>
      </w:pPr>
      <w:r>
        <w:t>-</w:t>
      </w:r>
      <w:r>
        <w:tab/>
        <w:t>O</w:t>
      </w:r>
      <w:r w:rsidRPr="008B0EAC">
        <w:t xml:space="preserve">nly </w:t>
      </w:r>
      <w:r>
        <w:t xml:space="preserve">SL </w:t>
      </w:r>
      <w:r w:rsidRPr="008B0EAC">
        <w:t>MAC CE(s) are included in the TB</w:t>
      </w:r>
      <w:r>
        <w:t>;</w:t>
      </w:r>
      <w:r w:rsidRPr="008B0EAC">
        <w:t xml:space="preserve"> or</w:t>
      </w:r>
    </w:p>
    <w:p w14:paraId="08192725" w14:textId="3E9652A3" w:rsidR="008B0EAC" w:rsidRDefault="008B0EAC" w:rsidP="008B0EAC">
      <w:pPr>
        <w:pStyle w:val="B1"/>
      </w:pPr>
      <w:r>
        <w:t>-</w:t>
      </w:r>
      <w:r>
        <w:tab/>
        <w:t>O</w:t>
      </w:r>
      <w:r w:rsidRPr="008B0EAC">
        <w:t xml:space="preserve">nly </w:t>
      </w:r>
      <w:r w:rsidR="00747ABE">
        <w:t>S</w:t>
      </w:r>
      <w:r>
        <w:t>CCH</w:t>
      </w:r>
      <w:r w:rsidRPr="008B0EAC">
        <w:t xml:space="preserve"> </w:t>
      </w:r>
      <w:r>
        <w:t xml:space="preserve">SDU(s) </w:t>
      </w:r>
      <w:r w:rsidRPr="008B0EAC">
        <w:t>are included in the TB</w:t>
      </w:r>
      <w:r>
        <w:t>;</w:t>
      </w:r>
      <w:r w:rsidRPr="008B0EAC">
        <w:t xml:space="preserve"> or</w:t>
      </w:r>
    </w:p>
    <w:p w14:paraId="07F628AB" w14:textId="2619E1BB" w:rsidR="008B0EAC" w:rsidRPr="008B0EAC" w:rsidRDefault="008B0EAC" w:rsidP="008B0EAC">
      <w:pPr>
        <w:pStyle w:val="B1"/>
      </w:pPr>
      <w:r w:rsidRPr="00425751">
        <w:t>-</w:t>
      </w:r>
      <w:r w:rsidRPr="00425751">
        <w:tab/>
      </w:r>
      <w:r>
        <w:t>Otherwise</w:t>
      </w:r>
      <w:r w:rsidRPr="00425751">
        <w:t>.</w:t>
      </w:r>
    </w:p>
    <w:p w14:paraId="3A0C9BC9" w14:textId="4D1E72F9" w:rsidR="008B0EAC" w:rsidRPr="008B0EAC" w:rsidRDefault="008B0EAC" w:rsidP="00442027">
      <w:pPr>
        <w:jc w:val="both"/>
        <w:rPr>
          <w:rFonts w:eastAsiaTheme="minorEastAsia" w:cs="Arial"/>
          <w:lang w:eastAsia="zh-CN"/>
        </w:rPr>
      </w:pPr>
      <w:r>
        <w:rPr>
          <w:rFonts w:eastAsiaTheme="minorEastAsia" w:cs="Arial"/>
          <w:lang w:eastAsia="zh-CN"/>
        </w:rPr>
        <w:t>For SL MAC</w:t>
      </w:r>
      <w:r w:rsidR="00747ABE">
        <w:rPr>
          <w:rFonts w:eastAsiaTheme="minorEastAsia" w:cs="Arial"/>
          <w:lang w:eastAsia="zh-CN"/>
        </w:rPr>
        <w:t xml:space="preserve"> CE only case, </w:t>
      </w:r>
      <w:r w:rsidR="00747ABE" w:rsidRPr="00747ABE">
        <w:rPr>
          <w:rFonts w:eastAsiaTheme="minorEastAsia" w:cs="Arial"/>
          <w:lang w:eastAsia="zh-CN"/>
        </w:rPr>
        <w:t>the highest priority CAPC of those MAC CE(s)</w:t>
      </w:r>
      <w:r w:rsidR="00747ABE">
        <w:rPr>
          <w:rFonts w:eastAsiaTheme="minorEastAsia" w:cs="Arial"/>
          <w:lang w:eastAsia="zh-CN"/>
        </w:rPr>
        <w:t xml:space="preserve"> should be</w:t>
      </w:r>
      <w:r w:rsidR="00747ABE" w:rsidRPr="00747ABE">
        <w:rPr>
          <w:rFonts w:eastAsiaTheme="minorEastAsia" w:cs="Arial"/>
          <w:lang w:eastAsia="zh-CN"/>
        </w:rPr>
        <w:t xml:space="preserve"> used</w:t>
      </w:r>
      <w:r w:rsidR="00747ABE">
        <w:rPr>
          <w:rFonts w:eastAsiaTheme="minorEastAsia" w:cs="Arial"/>
          <w:lang w:eastAsia="zh-CN"/>
        </w:rPr>
        <w:t>. Actually if we agree with Proposal 3, i.e., all SL MAC CEs are fixed to the highest priority CAPC, then for SL MAC CE only case, the highest priority CAPC should be used. For SCCH SDU only case, we think the highest priority CAPC should be used as well.</w:t>
      </w:r>
    </w:p>
    <w:p w14:paraId="6DA37FB7" w14:textId="6F6EE8A5" w:rsidR="008B0EAC" w:rsidRDefault="00747ABE" w:rsidP="00442027">
      <w:pPr>
        <w:jc w:val="both"/>
        <w:rPr>
          <w:rFonts w:eastAsiaTheme="minorEastAsia"/>
          <w:b/>
          <w:lang w:eastAsia="zh-CN"/>
        </w:rPr>
      </w:pPr>
      <w:r>
        <w:rPr>
          <w:rFonts w:eastAsiaTheme="minorEastAsia" w:hint="eastAsia"/>
          <w:b/>
          <w:lang w:eastAsia="zh-CN"/>
        </w:rPr>
        <w:t>P</w:t>
      </w:r>
      <w:r>
        <w:rPr>
          <w:rFonts w:eastAsiaTheme="minorEastAsia"/>
          <w:b/>
          <w:lang w:eastAsia="zh-CN"/>
        </w:rPr>
        <w:t>roposal 7: In SL-U, CAPC is selected as the highest priority CAPC if only SL MAC CEs are included in the TB for SL transmissions on configure SL grant and selected SL grant.</w:t>
      </w:r>
    </w:p>
    <w:p w14:paraId="0CDFE274" w14:textId="03B31861" w:rsidR="00747ABE" w:rsidRPr="00747ABE" w:rsidRDefault="00747ABE" w:rsidP="00442027">
      <w:pPr>
        <w:jc w:val="both"/>
        <w:rPr>
          <w:rFonts w:eastAsiaTheme="minorEastAsia"/>
          <w:b/>
          <w:lang w:eastAsia="zh-CN"/>
        </w:rPr>
      </w:pPr>
      <w:r>
        <w:rPr>
          <w:rFonts w:eastAsiaTheme="minorEastAsia" w:hint="eastAsia"/>
          <w:b/>
          <w:lang w:eastAsia="zh-CN"/>
        </w:rPr>
        <w:t>P</w:t>
      </w:r>
      <w:r>
        <w:rPr>
          <w:rFonts w:eastAsiaTheme="minorEastAsia"/>
          <w:b/>
          <w:lang w:eastAsia="zh-CN"/>
        </w:rPr>
        <w:t>roposal 8: In SL-U, CAPC is selected as the highest priority CAPC if only SCCH SDUs are included in the TB for SL transmissions on configure SL grant and selected SL grant.</w:t>
      </w:r>
    </w:p>
    <w:p w14:paraId="6171735B" w14:textId="7A549FF8" w:rsidR="004839BA" w:rsidRDefault="00442027" w:rsidP="004839BA">
      <w:pPr>
        <w:jc w:val="both"/>
        <w:rPr>
          <w:lang w:val="en-US"/>
        </w:rPr>
      </w:pPr>
      <w:r>
        <w:rPr>
          <w:rFonts w:eastAsiaTheme="minorEastAsia"/>
          <w:lang w:eastAsia="zh-CN"/>
        </w:rPr>
        <w:t xml:space="preserve">Regarding </w:t>
      </w:r>
      <w:r w:rsidR="008B0EAC">
        <w:rPr>
          <w:rFonts w:eastAsiaTheme="minorEastAsia"/>
          <w:lang w:eastAsia="zh-CN"/>
        </w:rPr>
        <w:t>the otherwise case</w:t>
      </w:r>
      <w:r w:rsidR="005351E4">
        <w:rPr>
          <w:rFonts w:eastAsiaTheme="minorEastAsia"/>
          <w:lang w:eastAsia="zh-CN"/>
        </w:rPr>
        <w:t>,</w:t>
      </w:r>
      <w:r>
        <w:rPr>
          <w:rFonts w:eastAsiaTheme="minorEastAsia"/>
          <w:lang w:eastAsia="zh-CN"/>
        </w:rPr>
        <w:t xml:space="preserve"> originally in NR-U, it was agreed to </w:t>
      </w:r>
      <w:r w:rsidRPr="000C3C1B">
        <w:rPr>
          <w:lang w:val="en-US"/>
        </w:rPr>
        <w:t xml:space="preserve">select the highest CAPC </w:t>
      </w:r>
      <w:r>
        <w:rPr>
          <w:lang w:val="en-US"/>
        </w:rPr>
        <w:t>value</w:t>
      </w:r>
      <w:r w:rsidRPr="000C3C1B">
        <w:rPr>
          <w:lang w:val="en-US"/>
        </w:rPr>
        <w:t xml:space="preserve"> (lowest priorit</w:t>
      </w:r>
      <w:r>
        <w:rPr>
          <w:lang w:val="en-US"/>
        </w:rPr>
        <w:t>y) of LCHs multiplexed in a TB</w:t>
      </w:r>
      <w:r w:rsidR="008B0EAC">
        <w:rPr>
          <w:lang w:val="en-US"/>
        </w:rPr>
        <w:t xml:space="preserve"> as highlighted in </w:t>
      </w:r>
      <w:r w:rsidR="008B0EAC" w:rsidRPr="008B0EAC">
        <w:rPr>
          <w:highlight w:val="green"/>
          <w:lang w:val="en-US"/>
        </w:rPr>
        <w:t>green</w:t>
      </w:r>
      <w:r w:rsidR="00706DF4">
        <w:rPr>
          <w:lang w:val="en-US"/>
        </w:rPr>
        <w:t>.</w:t>
      </w:r>
      <w:r>
        <w:rPr>
          <w:lang w:val="en-US"/>
        </w:rPr>
        <w:t xml:space="preserve"> </w:t>
      </w:r>
      <w:r w:rsidR="00706DF4">
        <w:rPr>
          <w:lang w:val="en-US"/>
        </w:rPr>
        <w:t>H</w:t>
      </w:r>
      <w:r>
        <w:rPr>
          <w:lang w:val="en-US"/>
        </w:rPr>
        <w:t xml:space="preserve">owever, some companies had concern that </w:t>
      </w:r>
      <w:r>
        <w:rPr>
          <w:lang w:val="en-US" w:eastAsia="ja-JP"/>
        </w:rPr>
        <w:t>the selection of the lowest priority CAPC for a MAC PDU which multiplexes different LCHs is not optimal since high priority data will be subject to delay when lower priority data is multiplexed in the same MAC PDU.</w:t>
      </w:r>
      <w:r>
        <w:rPr>
          <w:rFonts w:eastAsiaTheme="minorEastAsia" w:hint="eastAsia"/>
          <w:lang w:val="en-US" w:eastAsia="zh-CN"/>
        </w:rPr>
        <w:t xml:space="preserve"> </w:t>
      </w:r>
      <w:r w:rsidR="000C4319">
        <w:rPr>
          <w:lang w:val="en-US"/>
        </w:rPr>
        <w:t xml:space="preserve">Therefore, some companies proposed to introduce some restrictions during LCP, i.e., LCHs with </w:t>
      </w:r>
      <w:r>
        <w:rPr>
          <w:lang w:val="en-US"/>
        </w:rPr>
        <w:t xml:space="preserve">low priority </w:t>
      </w:r>
      <w:r w:rsidR="000C4319">
        <w:rPr>
          <w:lang w:val="en-US"/>
        </w:rPr>
        <w:t xml:space="preserve">CAPC </w:t>
      </w:r>
      <w:r w:rsidR="00706DF4">
        <w:rPr>
          <w:lang w:val="en-US"/>
        </w:rPr>
        <w:t xml:space="preserve">are </w:t>
      </w:r>
      <w:r w:rsidR="000C4319">
        <w:rPr>
          <w:lang w:val="en-US"/>
        </w:rPr>
        <w:t>not allowed to be multiplexed with LCHs having higher CAPC in the same TB.</w:t>
      </w:r>
      <w:r w:rsidR="00706DF4">
        <w:rPr>
          <w:lang w:val="en-US"/>
        </w:rPr>
        <w:t xml:space="preserve"> But finally </w:t>
      </w:r>
      <w:r w:rsidR="000C4319">
        <w:rPr>
          <w:lang w:val="en-US"/>
        </w:rPr>
        <w:t xml:space="preserve">companies think this issue was just quite corner since </w:t>
      </w:r>
      <w:r w:rsidR="004001D3">
        <w:rPr>
          <w:lang w:val="en-US"/>
        </w:rPr>
        <w:t xml:space="preserve">for CG of which the traffic type is quite </w:t>
      </w:r>
      <w:r w:rsidR="004001D3">
        <w:rPr>
          <w:lang w:val="en-US" w:eastAsia="ja-JP"/>
        </w:rPr>
        <w:t>predictable</w:t>
      </w:r>
      <w:r w:rsidR="004001D3" w:rsidRPr="004001D3">
        <w:rPr>
          <w:lang w:val="en-US" w:eastAsia="ja-JP"/>
        </w:rPr>
        <w:t xml:space="preserve"> </w:t>
      </w:r>
      <w:r w:rsidR="00CF310A">
        <w:rPr>
          <w:lang w:val="en-US" w:eastAsia="ja-JP"/>
        </w:rPr>
        <w:t>with well-</w:t>
      </w:r>
      <w:r w:rsidR="004001D3">
        <w:rPr>
          <w:lang w:val="en-US" w:eastAsia="ja-JP"/>
        </w:rPr>
        <w:t xml:space="preserve">known periodicities and data sizes, the issue is not that serious. </w:t>
      </w:r>
      <w:r w:rsidR="00706DF4">
        <w:rPr>
          <w:lang w:val="en-US" w:eastAsia="ja-JP"/>
        </w:rPr>
        <w:t xml:space="preserve">Therefore, the final conclusion for CAPC selection for CG is to select </w:t>
      </w:r>
      <w:r w:rsidR="00706DF4" w:rsidRPr="000C3C1B">
        <w:rPr>
          <w:lang w:val="en-US"/>
        </w:rPr>
        <w:t xml:space="preserve">the highest CAPC </w:t>
      </w:r>
      <w:r w:rsidR="00706DF4">
        <w:rPr>
          <w:lang w:val="en-US"/>
        </w:rPr>
        <w:t>value</w:t>
      </w:r>
      <w:r w:rsidR="00706DF4" w:rsidRPr="000C3C1B">
        <w:rPr>
          <w:lang w:val="en-US"/>
        </w:rPr>
        <w:t xml:space="preserve"> (lowest priorit</w:t>
      </w:r>
      <w:r w:rsidR="00706DF4">
        <w:rPr>
          <w:lang w:val="en-US"/>
        </w:rPr>
        <w:t xml:space="preserve">y) of LCHs multiplexed in a TB without any restriction on multiplexing of data defined. </w:t>
      </w:r>
    </w:p>
    <w:tbl>
      <w:tblPr>
        <w:tblStyle w:val="afd"/>
        <w:tblW w:w="0" w:type="auto"/>
        <w:tblLook w:val="04A0" w:firstRow="1" w:lastRow="0" w:firstColumn="1" w:lastColumn="0" w:noHBand="0" w:noVBand="1"/>
      </w:tblPr>
      <w:tblGrid>
        <w:gridCol w:w="9629"/>
      </w:tblGrid>
      <w:tr w:rsidR="00706DF4" w14:paraId="11BB2457" w14:textId="77777777" w:rsidTr="00706DF4">
        <w:tc>
          <w:tcPr>
            <w:tcW w:w="9629" w:type="dxa"/>
          </w:tcPr>
          <w:p w14:paraId="07F8368A" w14:textId="77777777" w:rsidR="00706DF4" w:rsidRPr="00425751" w:rsidRDefault="00706DF4" w:rsidP="00706DF4">
            <w:r w:rsidRPr="00425751">
              <w:t>When performing Type 1 LBT for the transmission of an uplink TB (see TS 37.213 [37], clause 4.2.1.1) and when the CAPC is not indicated in the DCI, the UE shall select the CAPC as follows:</w:t>
            </w:r>
          </w:p>
          <w:p w14:paraId="5850F292" w14:textId="77777777" w:rsidR="00706DF4" w:rsidRPr="00425751" w:rsidRDefault="00706DF4" w:rsidP="00706DF4">
            <w:pPr>
              <w:pStyle w:val="B1"/>
            </w:pPr>
            <w:r w:rsidRPr="00425751">
              <w:t>-</w:t>
            </w:r>
            <w:r w:rsidRPr="00425751">
              <w:tab/>
            </w:r>
            <w:r w:rsidRPr="008B0EAC">
              <w:rPr>
                <w:highlight w:val="yellow"/>
              </w:rPr>
              <w:t>If only MAC CE(s) are included in the TB, the highest priority CAPC of those MAC CE(s) is used; or</w:t>
            </w:r>
          </w:p>
          <w:p w14:paraId="3476ABD9" w14:textId="77777777" w:rsidR="00706DF4" w:rsidRPr="00425751" w:rsidRDefault="00706DF4" w:rsidP="00706DF4">
            <w:pPr>
              <w:pStyle w:val="B1"/>
            </w:pPr>
            <w:r w:rsidRPr="00425751">
              <w:t>-</w:t>
            </w:r>
            <w:r w:rsidRPr="00425751">
              <w:tab/>
            </w:r>
            <w:r w:rsidRPr="008B0EAC">
              <w:rPr>
                <w:highlight w:val="yellow"/>
              </w:rPr>
              <w:t>If CCCH SDU(s) are included in the TB, the highest priority CAPC is used; or</w:t>
            </w:r>
          </w:p>
          <w:p w14:paraId="47AB7162" w14:textId="77777777" w:rsidR="00706DF4" w:rsidRPr="00425751" w:rsidRDefault="00706DF4" w:rsidP="00706DF4">
            <w:pPr>
              <w:pStyle w:val="B1"/>
            </w:pPr>
            <w:r w:rsidRPr="00425751">
              <w:t>-</w:t>
            </w:r>
            <w:r w:rsidRPr="00425751">
              <w:tab/>
            </w:r>
            <w:r w:rsidRPr="008B0EAC">
              <w:rPr>
                <w:highlight w:val="yellow"/>
              </w:rPr>
              <w:t>If DCCH SDU(s) are included in the TB, the highest priority CAPC of the DCCH(s) is used; or</w:t>
            </w:r>
          </w:p>
          <w:p w14:paraId="1DC10A76" w14:textId="3E95AEB5" w:rsidR="00706DF4" w:rsidRPr="00706DF4" w:rsidRDefault="00706DF4" w:rsidP="00706DF4">
            <w:pPr>
              <w:pStyle w:val="B1"/>
            </w:pPr>
            <w:r w:rsidRPr="00425751">
              <w:t>-</w:t>
            </w:r>
            <w:r w:rsidRPr="00425751">
              <w:tab/>
            </w:r>
            <w:r w:rsidRPr="00706DF4">
              <w:rPr>
                <w:highlight w:val="green"/>
              </w:rPr>
              <w:t>The lowest priority CAPC of the logical channel(s) with MAC SDU multiplexed in the TB is used otherwise</w:t>
            </w:r>
            <w:r w:rsidRPr="00425751">
              <w:t>.</w:t>
            </w:r>
          </w:p>
        </w:tc>
      </w:tr>
    </w:tbl>
    <w:p w14:paraId="6ED46439" w14:textId="77777777" w:rsidR="00706DF4" w:rsidRPr="00706DF4" w:rsidRDefault="00706DF4" w:rsidP="004839BA">
      <w:pPr>
        <w:jc w:val="both"/>
      </w:pPr>
    </w:p>
    <w:p w14:paraId="0683394D" w14:textId="52BEFC58" w:rsidR="00706DF4" w:rsidRPr="00706DF4" w:rsidRDefault="00706DF4" w:rsidP="00706DF4">
      <w:pPr>
        <w:jc w:val="both"/>
        <w:rPr>
          <w:rFonts w:eastAsiaTheme="minorEastAsia"/>
          <w:b/>
          <w:lang w:eastAsia="zh-CN"/>
        </w:rPr>
      </w:pPr>
      <w:r>
        <w:rPr>
          <w:rFonts w:eastAsiaTheme="minorEastAsia"/>
          <w:b/>
          <w:lang w:eastAsia="zh-CN"/>
        </w:rPr>
        <w:t xml:space="preserve">Observation 1: In NR-U, RAN2 agreed to </w:t>
      </w:r>
      <w:r w:rsidRPr="00706DF4">
        <w:rPr>
          <w:rFonts w:eastAsiaTheme="minorEastAsia"/>
          <w:b/>
          <w:lang w:eastAsia="zh-CN"/>
        </w:rPr>
        <w:t>select the highest CAPC value (lowest priority) of LCHs multiplexed in a TB</w:t>
      </w:r>
      <w:r>
        <w:rPr>
          <w:rFonts w:eastAsiaTheme="minorEastAsia"/>
          <w:b/>
          <w:lang w:eastAsia="zh-CN"/>
        </w:rPr>
        <w:t xml:space="preserve"> </w:t>
      </w:r>
      <w:r w:rsidR="00CF310A">
        <w:rPr>
          <w:rFonts w:eastAsiaTheme="minorEastAsia"/>
          <w:b/>
          <w:lang w:eastAsia="zh-CN"/>
        </w:rPr>
        <w:t>f</w:t>
      </w:r>
      <w:r>
        <w:rPr>
          <w:rFonts w:eastAsiaTheme="minorEastAsia"/>
          <w:b/>
          <w:lang w:eastAsia="zh-CN"/>
        </w:rPr>
        <w:t>or UL CG</w:t>
      </w:r>
      <w:r w:rsidRPr="00706DF4">
        <w:rPr>
          <w:rFonts w:eastAsiaTheme="minorEastAsia"/>
          <w:b/>
          <w:lang w:eastAsia="zh-CN"/>
        </w:rPr>
        <w:t xml:space="preserve"> without any restriction on multiplexing of data defined</w:t>
      </w:r>
      <w:r>
        <w:rPr>
          <w:rFonts w:eastAsiaTheme="minorEastAsia"/>
          <w:b/>
          <w:lang w:eastAsia="zh-CN"/>
        </w:rPr>
        <w:t>.</w:t>
      </w:r>
    </w:p>
    <w:p w14:paraId="54CB08FF" w14:textId="673BF494" w:rsidR="00CF310A" w:rsidRDefault="00706DF4" w:rsidP="004839BA">
      <w:pPr>
        <w:jc w:val="both"/>
        <w:rPr>
          <w:rFonts w:eastAsiaTheme="minorEastAsia"/>
          <w:lang w:eastAsia="zh-CN"/>
        </w:rPr>
      </w:pPr>
      <w:r>
        <w:rPr>
          <w:rFonts w:eastAsiaTheme="minorEastAsia"/>
          <w:lang w:eastAsia="zh-CN"/>
        </w:rPr>
        <w:t xml:space="preserve">When it comes to CG for SL-U, we </w:t>
      </w:r>
      <w:r w:rsidR="00D65CAE">
        <w:rPr>
          <w:rFonts w:eastAsiaTheme="minorEastAsia"/>
          <w:lang w:eastAsia="zh-CN"/>
        </w:rPr>
        <w:t>are not sure if</w:t>
      </w:r>
      <w:r w:rsidR="00804D7B">
        <w:rPr>
          <w:rFonts w:eastAsiaTheme="minorEastAsia"/>
          <w:lang w:eastAsia="zh-CN"/>
        </w:rPr>
        <w:t xml:space="preserve"> similar principle should be adopted </w:t>
      </w:r>
      <w:r w:rsidR="00D65CAE">
        <w:rPr>
          <w:rFonts w:eastAsiaTheme="minorEastAsia"/>
          <w:lang w:eastAsia="zh-CN"/>
        </w:rPr>
        <w:t>or not. The major difference between SL</w:t>
      </w:r>
      <w:r w:rsidR="00CF310A">
        <w:rPr>
          <w:rFonts w:eastAsiaTheme="minorEastAsia"/>
          <w:lang w:eastAsia="zh-CN"/>
        </w:rPr>
        <w:t>-U and NR-U</w:t>
      </w:r>
      <w:r w:rsidR="00D65CAE">
        <w:rPr>
          <w:rFonts w:eastAsiaTheme="minorEastAsia"/>
          <w:lang w:eastAsia="zh-CN"/>
        </w:rPr>
        <w:t xml:space="preserve"> is that for </w:t>
      </w:r>
      <w:r w:rsidR="00CF310A">
        <w:rPr>
          <w:rFonts w:eastAsiaTheme="minorEastAsia"/>
          <w:lang w:eastAsia="zh-CN"/>
        </w:rPr>
        <w:t xml:space="preserve">transmissions on NR-U CG, the </w:t>
      </w:r>
      <w:r w:rsidR="00CF310A">
        <w:rPr>
          <w:lang w:val="en-US"/>
        </w:rPr>
        <w:t xml:space="preserve">traffic type is quite </w:t>
      </w:r>
      <w:r w:rsidR="00CF310A">
        <w:rPr>
          <w:lang w:val="en-US" w:eastAsia="ja-JP"/>
        </w:rPr>
        <w:t>predictable</w:t>
      </w:r>
      <w:r w:rsidR="00CF310A">
        <w:rPr>
          <w:rFonts w:eastAsiaTheme="minorEastAsia"/>
          <w:lang w:eastAsia="zh-CN"/>
        </w:rPr>
        <w:t xml:space="preserve"> </w:t>
      </w:r>
      <w:r w:rsidR="00D65CAE">
        <w:rPr>
          <w:rFonts w:eastAsiaTheme="minorEastAsia"/>
          <w:lang w:eastAsia="zh-CN"/>
        </w:rPr>
        <w:t xml:space="preserve">and the network is allowed to configure multiple CG configurations to comply different types of such kind of </w:t>
      </w:r>
      <w:r w:rsidR="00CF310A">
        <w:rPr>
          <w:rFonts w:eastAsiaTheme="minorEastAsia"/>
          <w:lang w:eastAsia="zh-CN"/>
        </w:rPr>
        <w:t xml:space="preserve">predictable </w:t>
      </w:r>
      <w:r w:rsidR="00D65CAE">
        <w:rPr>
          <w:rFonts w:eastAsiaTheme="minorEastAsia"/>
          <w:lang w:eastAsia="zh-CN"/>
        </w:rPr>
        <w:t xml:space="preserve">traffic. </w:t>
      </w:r>
      <w:r w:rsidR="00CF310A">
        <w:rPr>
          <w:rFonts w:eastAsiaTheme="minorEastAsia"/>
          <w:lang w:eastAsia="zh-CN"/>
        </w:rPr>
        <w:t xml:space="preserve">Therefore, for transmission on NR-U CG, it is quite probable that LCHs with similar CAPC are multiplexed into the same MAC PDU. But for transmissions on SL CG, we think the traffic type is not that predictable but quite random </w:t>
      </w:r>
      <w:r w:rsidR="00956CE9">
        <w:rPr>
          <w:rFonts w:eastAsiaTheme="minorEastAsia"/>
          <w:lang w:eastAsia="zh-CN"/>
        </w:rPr>
        <w:t xml:space="preserve">on both periodicity and data size </w:t>
      </w:r>
      <w:r w:rsidR="00CF310A">
        <w:rPr>
          <w:rFonts w:eastAsiaTheme="minorEastAsia"/>
          <w:lang w:eastAsia="zh-CN"/>
        </w:rPr>
        <w:t xml:space="preserve">which </w:t>
      </w:r>
      <w:r w:rsidR="00956CE9">
        <w:rPr>
          <w:rFonts w:eastAsiaTheme="minorEastAsia"/>
          <w:lang w:eastAsia="zh-CN"/>
        </w:rPr>
        <w:t>may also depend</w:t>
      </w:r>
      <w:r w:rsidR="00CF310A">
        <w:rPr>
          <w:rFonts w:eastAsiaTheme="minorEastAsia"/>
          <w:lang w:eastAsia="zh-CN"/>
        </w:rPr>
        <w:t xml:space="preserve"> on the transmission cast types. Therefore, we are afraid reusing the Uu principle, i.e., always selecting the </w:t>
      </w:r>
      <w:r w:rsidR="00CF310A" w:rsidRPr="00CF310A">
        <w:rPr>
          <w:rFonts w:eastAsiaTheme="minorEastAsia"/>
          <w:lang w:eastAsia="zh-CN"/>
        </w:rPr>
        <w:t>highest CAPC value (lowest priority) of LCHs multiplexed in a TB</w:t>
      </w:r>
      <w:r w:rsidR="00CF310A">
        <w:rPr>
          <w:rFonts w:eastAsiaTheme="minorEastAsia"/>
          <w:lang w:eastAsia="zh-CN"/>
        </w:rPr>
        <w:t xml:space="preserve">, will downgrade the performance of high priority data if high priority data and low priority data are multiplexed in the same TB. </w:t>
      </w:r>
      <w:r w:rsidR="00956CE9">
        <w:rPr>
          <w:rFonts w:eastAsiaTheme="minorEastAsia"/>
          <w:lang w:eastAsia="zh-CN"/>
        </w:rPr>
        <w:t xml:space="preserve">Obviously, similar issue also exists for selected SL grant. Therefore we propose RAN2 to further discuss about the CAPC selection and multiplex of data for both configured SL grant and selected SL grant in SL-U.  </w:t>
      </w:r>
    </w:p>
    <w:p w14:paraId="788154AE" w14:textId="58046F38" w:rsidR="00632B60" w:rsidRDefault="00D65CAE" w:rsidP="0035196C">
      <w:pPr>
        <w:jc w:val="both"/>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w:t>
      </w:r>
      <w:r w:rsidR="00747ABE">
        <w:rPr>
          <w:rFonts w:eastAsiaTheme="minorEastAsia"/>
          <w:b/>
          <w:lang w:eastAsia="zh-CN"/>
        </w:rPr>
        <w:t>9</w:t>
      </w:r>
      <w:r>
        <w:rPr>
          <w:rFonts w:eastAsiaTheme="minorEastAsia"/>
          <w:b/>
          <w:lang w:eastAsia="zh-CN"/>
        </w:rPr>
        <w:t>:</w:t>
      </w:r>
      <w:r w:rsidR="00956CE9">
        <w:rPr>
          <w:rFonts w:eastAsiaTheme="minorEastAsia"/>
          <w:b/>
          <w:lang w:eastAsia="zh-CN"/>
        </w:rPr>
        <w:t xml:space="preserve"> In SL-U,</w:t>
      </w:r>
      <w:r>
        <w:rPr>
          <w:rFonts w:eastAsiaTheme="minorEastAsia"/>
          <w:b/>
          <w:lang w:eastAsia="zh-CN"/>
        </w:rPr>
        <w:t xml:space="preserve"> </w:t>
      </w:r>
      <w:r w:rsidR="00956CE9">
        <w:rPr>
          <w:rFonts w:eastAsiaTheme="minorEastAsia"/>
          <w:b/>
          <w:lang w:eastAsia="zh-CN"/>
        </w:rPr>
        <w:t>RAN2 to further discuss how to select the CAPC and whether to introduce any restriction on data multiplexing for SL transmissions on configure SL grant and selected SL grant</w:t>
      </w:r>
      <w:r>
        <w:rPr>
          <w:rFonts w:eastAsiaTheme="minorEastAsia"/>
          <w:b/>
          <w:lang w:eastAsia="zh-CN"/>
        </w:rPr>
        <w:t>.</w:t>
      </w:r>
      <w:r w:rsidR="00956CE9">
        <w:rPr>
          <w:rFonts w:eastAsiaTheme="minorEastAsia"/>
          <w:b/>
          <w:lang w:eastAsia="zh-CN"/>
        </w:rPr>
        <w:t xml:space="preserve"> </w:t>
      </w:r>
    </w:p>
    <w:p w14:paraId="4C3100F4" w14:textId="5C3A286A" w:rsidR="0062723B" w:rsidRPr="00C02267" w:rsidRDefault="0062723B" w:rsidP="0062723B">
      <w:pPr>
        <w:pStyle w:val="5"/>
        <w:spacing w:line="240" w:lineRule="auto"/>
        <w:ind w:left="720" w:hanging="360"/>
        <w:rPr>
          <w:lang w:val="en-US"/>
        </w:rPr>
      </w:pPr>
      <w:r w:rsidRPr="000C6AE4">
        <w:rPr>
          <w:rFonts w:eastAsia="宋体"/>
          <w:b/>
          <w:lang w:eastAsia="zh-CN"/>
        </w:rPr>
        <w:t>C</w:t>
      </w:r>
      <w:r w:rsidR="00315F32">
        <w:rPr>
          <w:rFonts w:eastAsia="宋体"/>
          <w:b/>
          <w:lang w:eastAsia="zh-CN"/>
        </w:rPr>
        <w:t>OT</w:t>
      </w:r>
      <w:r>
        <w:rPr>
          <w:rFonts w:eastAsia="宋体"/>
          <w:b/>
          <w:lang w:eastAsia="zh-CN"/>
        </w:rPr>
        <w:t xml:space="preserve"> sharing</w:t>
      </w:r>
      <w:r w:rsidRPr="000C6AE4">
        <w:rPr>
          <w:rFonts w:eastAsia="宋体"/>
          <w:b/>
          <w:lang w:eastAsia="zh-CN"/>
        </w:rPr>
        <w:t xml:space="preserve"> </w:t>
      </w:r>
      <w:r w:rsidRPr="0009605F">
        <w:rPr>
          <w:rFonts w:eastAsia="宋体"/>
          <w:b/>
          <w:lang w:eastAsia="zh-CN"/>
        </w:rPr>
        <w:t>in SL-U</w:t>
      </w:r>
    </w:p>
    <w:p w14:paraId="3D2B9647" w14:textId="5772AE3E" w:rsidR="0062723B" w:rsidRDefault="00315F32" w:rsidP="0035196C">
      <w:pPr>
        <w:jc w:val="both"/>
        <w:rPr>
          <w:rFonts w:eastAsiaTheme="minorEastAsia" w:cs="Arial"/>
          <w:lang w:eastAsia="zh-CN"/>
        </w:rPr>
      </w:pPr>
      <w:r>
        <w:rPr>
          <w:rFonts w:eastAsiaTheme="minorEastAsia" w:cs="Arial"/>
          <w:lang w:eastAsia="zh-CN"/>
        </w:rPr>
        <w:t>For COT sharing in SL-U, RAN1 has discussed about this and agreed to support UE-to-UE COT sharing with some details FFS:</w:t>
      </w:r>
    </w:p>
    <w:tbl>
      <w:tblPr>
        <w:tblStyle w:val="afd"/>
        <w:tblW w:w="0" w:type="auto"/>
        <w:tblLook w:val="04A0" w:firstRow="1" w:lastRow="0" w:firstColumn="1" w:lastColumn="0" w:noHBand="0" w:noVBand="1"/>
      </w:tblPr>
      <w:tblGrid>
        <w:gridCol w:w="9629"/>
      </w:tblGrid>
      <w:tr w:rsidR="00315F32" w14:paraId="7D66AF80" w14:textId="77777777" w:rsidTr="00315F32">
        <w:tc>
          <w:tcPr>
            <w:tcW w:w="9629" w:type="dxa"/>
          </w:tcPr>
          <w:p w14:paraId="6767BDF4" w14:textId="77777777" w:rsidR="00315F32" w:rsidRPr="00E30C91" w:rsidRDefault="00315F32" w:rsidP="00782300">
            <w:pPr>
              <w:pStyle w:val="aff4"/>
              <w:numPr>
                <w:ilvl w:val="0"/>
                <w:numId w:val="5"/>
              </w:numPr>
              <w:overflowPunct/>
              <w:adjustRightInd/>
              <w:spacing w:line="276" w:lineRule="auto"/>
              <w:jc w:val="both"/>
              <w:textAlignment w:val="auto"/>
              <w:rPr>
                <w:rFonts w:ascii="Times New Roman" w:hAnsi="Times New Roman"/>
                <w:sz w:val="20"/>
                <w:szCs w:val="20"/>
                <w:lang w:val="en-US"/>
              </w:rPr>
            </w:pPr>
            <w:r w:rsidRPr="00E30C91">
              <w:rPr>
                <w:rFonts w:ascii="Times New Roman" w:hAnsi="Times New Roman"/>
                <w:sz w:val="20"/>
                <w:szCs w:val="20"/>
                <w:highlight w:val="cyan"/>
                <w:lang w:val="en-US"/>
              </w:rPr>
              <w:t>UE-to-UE COT sharing is supported in NR sidelink operation in a shared channel (SL-U).</w:t>
            </w:r>
          </w:p>
          <w:p w14:paraId="11EF2E9B" w14:textId="77777777" w:rsidR="00315F32" w:rsidRPr="00E30C91" w:rsidRDefault="00315F32" w:rsidP="00782300">
            <w:pPr>
              <w:pStyle w:val="aff4"/>
              <w:numPr>
                <w:ilvl w:val="1"/>
                <w:numId w:val="5"/>
              </w:numPr>
              <w:overflowPunct/>
              <w:adjustRightInd/>
              <w:spacing w:line="276" w:lineRule="auto"/>
              <w:jc w:val="both"/>
              <w:textAlignment w:val="auto"/>
              <w:rPr>
                <w:rFonts w:ascii="Times New Roman" w:hAnsi="Times New Roman"/>
                <w:sz w:val="20"/>
                <w:szCs w:val="20"/>
                <w:lang w:val="en-US"/>
              </w:rPr>
            </w:pPr>
            <w:r w:rsidRPr="00E30C91">
              <w:rPr>
                <w:rFonts w:ascii="Times New Roman" w:hAnsi="Times New Roman"/>
                <w:sz w:val="20"/>
                <w:szCs w:val="20"/>
                <w:lang w:val="en-US"/>
              </w:rPr>
              <w:t>FFS applicable SL channels and signals (e.g., PSCCH/PSSCH, PSFCH, S-SSB) for shared COT access and any restrictions (e.g. whether the COT can be shared with a single UE or multiple UEs)</w:t>
            </w:r>
          </w:p>
          <w:p w14:paraId="3081C4C6" w14:textId="0F420FCD" w:rsidR="00315F32" w:rsidRPr="00315F32" w:rsidRDefault="00315F32" w:rsidP="00782300">
            <w:pPr>
              <w:pStyle w:val="aff4"/>
              <w:numPr>
                <w:ilvl w:val="1"/>
                <w:numId w:val="5"/>
              </w:numPr>
              <w:overflowPunct/>
              <w:adjustRightInd/>
              <w:spacing w:line="276" w:lineRule="auto"/>
              <w:jc w:val="both"/>
              <w:textAlignment w:val="auto"/>
              <w:rPr>
                <w:rFonts w:cs="Times"/>
                <w:lang w:val="en-US"/>
              </w:rPr>
            </w:pPr>
            <w:r w:rsidRPr="00E30C91">
              <w:rPr>
                <w:rFonts w:ascii="Times New Roman" w:hAnsi="Times New Roman"/>
                <w:sz w:val="20"/>
                <w:szCs w:val="20"/>
                <w:lang w:val="en-US"/>
              </w:rPr>
              <w:t>FFS all other details in compliance with the regulatory requirement</w:t>
            </w:r>
            <w:r w:rsidRPr="00E30C91">
              <w:rPr>
                <w:rFonts w:ascii="Times New Roman" w:hAnsi="Times New Roman"/>
                <w:color w:val="7030A0"/>
                <w:sz w:val="20"/>
                <w:szCs w:val="20"/>
                <w:lang w:val="en-US"/>
              </w:rPr>
              <w:t>s</w:t>
            </w:r>
          </w:p>
        </w:tc>
      </w:tr>
    </w:tbl>
    <w:p w14:paraId="7A3CB336" w14:textId="2DD2ED67" w:rsidR="00315F32" w:rsidRDefault="00315F32" w:rsidP="0035196C">
      <w:pPr>
        <w:jc w:val="both"/>
        <w:rPr>
          <w:rFonts w:eastAsiaTheme="minorEastAsia" w:cs="Arial"/>
          <w:lang w:eastAsia="zh-CN"/>
        </w:rPr>
      </w:pPr>
      <w:r>
        <w:rPr>
          <w:rFonts w:eastAsiaTheme="minorEastAsia" w:cs="Arial" w:hint="eastAsia"/>
          <w:lang w:eastAsia="zh-CN"/>
        </w:rPr>
        <w:t xml:space="preserve"> </w:t>
      </w:r>
      <w:r>
        <w:rPr>
          <w:rFonts w:eastAsiaTheme="minorEastAsia" w:cs="Arial"/>
          <w:lang w:eastAsia="zh-CN"/>
        </w:rPr>
        <w:t>In addition, during last RAN1 meeting, the following agreements were achieved for UE-to-UE COT sharing.</w:t>
      </w:r>
    </w:p>
    <w:tbl>
      <w:tblPr>
        <w:tblStyle w:val="afd"/>
        <w:tblW w:w="0" w:type="auto"/>
        <w:tblLook w:val="04A0" w:firstRow="1" w:lastRow="0" w:firstColumn="1" w:lastColumn="0" w:noHBand="0" w:noVBand="1"/>
      </w:tblPr>
      <w:tblGrid>
        <w:gridCol w:w="9629"/>
      </w:tblGrid>
      <w:tr w:rsidR="00315F32" w14:paraId="0DBA6B6D" w14:textId="77777777" w:rsidTr="00315F32">
        <w:tc>
          <w:tcPr>
            <w:tcW w:w="9629" w:type="dxa"/>
          </w:tcPr>
          <w:p w14:paraId="43B7FA48" w14:textId="77777777" w:rsidR="00315F32" w:rsidRPr="0053193A"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For UE-to-UE COT sharing, continue considering the following alternatives:</w:t>
            </w:r>
          </w:p>
          <w:p w14:paraId="04097327" w14:textId="77777777" w:rsidR="00315F32" w:rsidRPr="0053193A" w:rsidRDefault="00315F32" w:rsidP="00782300">
            <w:pPr>
              <w:numPr>
                <w:ilvl w:val="1"/>
                <w:numId w:val="5"/>
              </w:numPr>
              <w:autoSpaceDE w:val="0"/>
              <w:autoSpaceDN w:val="0"/>
              <w:spacing w:after="0"/>
              <w:jc w:val="both"/>
              <w:rPr>
                <w:rFonts w:eastAsia="宋体"/>
                <w:b/>
                <w:lang w:eastAsia="x-none"/>
              </w:rPr>
            </w:pPr>
            <w:r w:rsidRPr="0053193A">
              <w:rPr>
                <w:rFonts w:eastAsia="宋体"/>
                <w:b/>
                <w:lang w:eastAsia="x-none"/>
              </w:rPr>
              <w:t>Alt. 1: A responding SL UE can utilize a COT shared by a COT initiating UE when the responding SL UE is a target receiver of the at least COT initiating UE’s PSSCH data transmission in the COT.</w:t>
            </w:r>
          </w:p>
          <w:p w14:paraId="79934E38"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When the responding UE uses the shared COT for its transmission has an equal or smaller CAPC value than the CAPC value indicated in a shared COT information</w:t>
            </w:r>
          </w:p>
          <w:p w14:paraId="232CBD3F"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any additional conditions</w:t>
            </w:r>
          </w:p>
          <w:p w14:paraId="0664D9F4" w14:textId="77777777" w:rsidR="00315F32" w:rsidRPr="0053193A" w:rsidRDefault="00315F32" w:rsidP="00782300">
            <w:pPr>
              <w:numPr>
                <w:ilvl w:val="1"/>
                <w:numId w:val="5"/>
              </w:numPr>
              <w:autoSpaceDE w:val="0"/>
              <w:autoSpaceDN w:val="0"/>
              <w:spacing w:after="0"/>
              <w:jc w:val="both"/>
              <w:rPr>
                <w:rFonts w:eastAsia="宋体"/>
                <w:b/>
                <w:lang w:eastAsia="x-none"/>
              </w:rPr>
            </w:pPr>
            <w:r w:rsidRPr="0053193A">
              <w:rPr>
                <w:rFonts w:eastAsia="宋体"/>
                <w:b/>
                <w:lang w:eastAsia="x-none"/>
              </w:rPr>
              <w:t>Alt. 2: A responding SL UE can utilize a COT shared by a COT initiating UE when the responding SL UE is a target receiver of the COT initiating UE’s transmission in the COT.</w:t>
            </w:r>
          </w:p>
          <w:p w14:paraId="660A24BA"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When the responding UE uses the shared COT for its transmission has an equal or smaller CAPC value than the CAPC value indicated in a shared COT information</w:t>
            </w:r>
          </w:p>
          <w:p w14:paraId="03596EDD" w14:textId="77777777" w:rsidR="002975C9"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how to determine a SL UE is a target receiver</w:t>
            </w:r>
          </w:p>
          <w:p w14:paraId="2E2FF187" w14:textId="605DA395"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details of the channel type of the COT initiating UE’s transmission</w:t>
            </w:r>
          </w:p>
          <w:p w14:paraId="0051887C"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any additional conditions</w:t>
            </w:r>
          </w:p>
          <w:p w14:paraId="52EDB89D" w14:textId="77777777" w:rsidR="00315F32" w:rsidRPr="0053193A" w:rsidRDefault="00315F32" w:rsidP="00782300">
            <w:pPr>
              <w:numPr>
                <w:ilvl w:val="1"/>
                <w:numId w:val="5"/>
              </w:numPr>
              <w:autoSpaceDE w:val="0"/>
              <w:autoSpaceDN w:val="0"/>
              <w:spacing w:after="0"/>
              <w:jc w:val="both"/>
              <w:rPr>
                <w:rFonts w:eastAsia="宋体"/>
                <w:lang w:eastAsia="x-none"/>
              </w:rPr>
            </w:pPr>
            <w:r w:rsidRPr="0053193A">
              <w:rPr>
                <w:rFonts w:eastAsia="宋体"/>
                <w:lang w:eastAsia="x-none"/>
              </w:rPr>
              <w:t>For Alt1 and Alt2: When a responding UE uses a shared COT for its transmission(s), the COT initiating UE is a target receiver of the responding UE’s transmission(s).</w:t>
            </w:r>
          </w:p>
          <w:p w14:paraId="04D04864" w14:textId="77777777" w:rsidR="00315F32" w:rsidRPr="0053193A" w:rsidRDefault="00315F32" w:rsidP="00782300">
            <w:pPr>
              <w:numPr>
                <w:ilvl w:val="2"/>
                <w:numId w:val="5"/>
              </w:numPr>
              <w:autoSpaceDE w:val="0"/>
              <w:autoSpaceDN w:val="0"/>
              <w:spacing w:after="0"/>
              <w:jc w:val="both"/>
              <w:rPr>
                <w:rFonts w:eastAsia="宋体"/>
                <w:lang w:eastAsia="x-none"/>
              </w:rPr>
            </w:pPr>
            <w:r w:rsidRPr="0053193A">
              <w:rPr>
                <w:rFonts w:eastAsia="宋体"/>
                <w:lang w:eastAsia="x-none"/>
              </w:rPr>
              <w:t>FFS: details of the channel type of the responding UE’s transmission(s)</w:t>
            </w:r>
          </w:p>
          <w:p w14:paraId="4575CEAA" w14:textId="77777777" w:rsidR="00315F32" w:rsidRPr="0053193A"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gNB relaying/forwarding a UE initiated COT to another UE is not supported in Rel-18</w:t>
            </w:r>
          </w:p>
          <w:p w14:paraId="336A3D32" w14:textId="6795C9A4" w:rsidR="00315F32" w:rsidRPr="00315F32" w:rsidRDefault="00315F32" w:rsidP="00782300">
            <w:pPr>
              <w:numPr>
                <w:ilvl w:val="0"/>
                <w:numId w:val="5"/>
              </w:numPr>
              <w:autoSpaceDE w:val="0"/>
              <w:autoSpaceDN w:val="0"/>
              <w:spacing w:after="0"/>
              <w:jc w:val="both"/>
              <w:rPr>
                <w:rFonts w:eastAsia="宋体"/>
                <w:lang w:eastAsia="x-none"/>
              </w:rPr>
            </w:pPr>
            <w:r w:rsidRPr="0053193A">
              <w:rPr>
                <w:rFonts w:eastAsia="宋体"/>
                <w:lang w:eastAsia="x-none"/>
              </w:rPr>
              <w:t>FFS whether a Mode 1 UE can report a COT or related information to gNB for aiding Mode 1 RA</w:t>
            </w:r>
          </w:p>
        </w:tc>
      </w:tr>
    </w:tbl>
    <w:p w14:paraId="0FEA4184" w14:textId="4C763F89" w:rsidR="00315F32" w:rsidRDefault="002975C9" w:rsidP="0035196C">
      <w:pPr>
        <w:jc w:val="both"/>
        <w:rPr>
          <w:rFonts w:eastAsiaTheme="minorEastAsia" w:cs="Arial"/>
          <w:lang w:eastAsia="zh-CN"/>
        </w:rPr>
      </w:pPr>
      <w:r>
        <w:rPr>
          <w:rFonts w:eastAsiaTheme="minorEastAsia" w:cs="Arial"/>
          <w:lang w:eastAsia="zh-CN"/>
        </w:rPr>
        <w:t xml:space="preserve">There may be some impact on RAN2 to support UE-to-UE COT sharing as listed in the above RAN1 agreement, e.g., </w:t>
      </w:r>
      <w:r w:rsidRPr="0053193A">
        <w:rPr>
          <w:rFonts w:eastAsia="宋体"/>
          <w:lang w:eastAsia="x-none"/>
        </w:rPr>
        <w:t>whether a Mode 1 UE can report a COT or related information to gNB for aiding Mode 1 RA</w:t>
      </w:r>
      <w:r>
        <w:rPr>
          <w:rFonts w:eastAsia="宋体"/>
          <w:lang w:eastAsia="x-none"/>
        </w:rPr>
        <w:t>. However</w:t>
      </w:r>
      <w:r>
        <w:rPr>
          <w:rFonts w:eastAsiaTheme="minorEastAsia" w:cs="Arial"/>
          <w:lang w:eastAsia="zh-CN"/>
        </w:rPr>
        <w:t xml:space="preserve"> f</w:t>
      </w:r>
      <w:r w:rsidR="00315F32">
        <w:rPr>
          <w:rFonts w:eastAsiaTheme="minorEastAsia" w:cs="Arial"/>
          <w:lang w:eastAsia="zh-CN"/>
        </w:rPr>
        <w:t xml:space="preserve">rom RAN2 point of view, we </w:t>
      </w:r>
      <w:r w:rsidR="009708FC">
        <w:rPr>
          <w:rFonts w:eastAsiaTheme="minorEastAsia" w:cs="Arial"/>
          <w:lang w:eastAsia="zh-CN"/>
        </w:rPr>
        <w:t xml:space="preserve">propose to wait for more RAN1 input before we start the corresponding discussion on UE-to-UE COT sharing. </w:t>
      </w:r>
    </w:p>
    <w:p w14:paraId="7E78D7BE" w14:textId="29AD53DA" w:rsidR="009708FC" w:rsidRPr="002975C9" w:rsidRDefault="002975C9" w:rsidP="0035196C">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10: In SL-U, RAN2 wait for more RAN1 input before we start the corresponding discussion on UE-to-UE COT sharing. </w:t>
      </w:r>
    </w:p>
    <w:p w14:paraId="1DFF242A" w14:textId="77777777" w:rsidR="00637ED8" w:rsidRPr="00224CEF" w:rsidRDefault="00637ED8" w:rsidP="00637ED8">
      <w:pPr>
        <w:pStyle w:val="1"/>
        <w:spacing w:before="100" w:beforeAutospacing="1" w:after="100" w:afterAutospacing="1"/>
        <w:ind w:left="425" w:hanging="425"/>
        <w:jc w:val="both"/>
        <w:rPr>
          <w:rFonts w:cs="Arial"/>
        </w:rPr>
      </w:pPr>
      <w:r>
        <w:rPr>
          <w:rFonts w:cs="Arial"/>
        </w:rPr>
        <w:t>3</w:t>
      </w:r>
      <w:r>
        <w:rPr>
          <w:rFonts w:cs="Arial"/>
        </w:rPr>
        <w:tab/>
      </w:r>
      <w:r w:rsidRPr="00224CEF">
        <w:rPr>
          <w:rFonts w:cs="Arial"/>
        </w:rPr>
        <w:t>Conclusion</w:t>
      </w:r>
    </w:p>
    <w:p w14:paraId="2F3697BA" w14:textId="3C93259E" w:rsidR="0035196C" w:rsidRPr="007E2964" w:rsidRDefault="00333F5B" w:rsidP="0035196C">
      <w:pPr>
        <w:jc w:val="both"/>
        <w:rPr>
          <w:rFonts w:eastAsiaTheme="minorEastAsia"/>
          <w:lang w:eastAsia="zh-CN"/>
        </w:rPr>
      </w:pPr>
      <w:r w:rsidRPr="007E2964">
        <w:rPr>
          <w:rFonts w:eastAsiaTheme="minorEastAsia"/>
          <w:lang w:eastAsia="zh-CN"/>
        </w:rPr>
        <w:t>In this contribution, we discussed</w:t>
      </w:r>
      <w:r w:rsidR="0035196C" w:rsidRPr="007E2964">
        <w:rPr>
          <w:rFonts w:eastAsiaTheme="minorEastAsia"/>
          <w:lang w:eastAsia="zh-CN"/>
        </w:rPr>
        <w:t xml:space="preserve"> </w:t>
      </w:r>
      <w:r w:rsidR="0035196C" w:rsidRPr="007E2964">
        <w:rPr>
          <w:rFonts w:eastAsiaTheme="minorEastAsia" w:hint="eastAsia"/>
          <w:lang w:eastAsia="zh-CN"/>
        </w:rPr>
        <w:t>about</w:t>
      </w:r>
      <w:r w:rsidRPr="007E2964">
        <w:rPr>
          <w:rFonts w:eastAsiaTheme="minorEastAsia"/>
          <w:lang w:eastAsia="zh-CN"/>
        </w:rPr>
        <w:t xml:space="preserve"> </w:t>
      </w:r>
      <w:r w:rsidR="007E2964" w:rsidRPr="007E2964">
        <w:rPr>
          <w:rFonts w:eastAsiaTheme="minorEastAsia"/>
          <w:lang w:eastAsia="zh-CN"/>
        </w:rPr>
        <w:t>CAPC for sidelink operation on unlicensed spectrum and have</w:t>
      </w:r>
      <w:r w:rsidR="007E2964">
        <w:rPr>
          <w:rFonts w:eastAsiaTheme="minorEastAsia"/>
          <w:lang w:eastAsia="zh-CN"/>
        </w:rPr>
        <w:t xml:space="preserve"> the</w:t>
      </w:r>
      <w:r w:rsidR="007E2964" w:rsidRPr="007E2964">
        <w:rPr>
          <w:rFonts w:eastAsiaTheme="minorEastAsia"/>
          <w:lang w:eastAsia="zh-CN"/>
        </w:rPr>
        <w:t xml:space="preserve"> corresponding </w:t>
      </w:r>
      <w:r w:rsidR="0035196C" w:rsidRPr="007E2964">
        <w:rPr>
          <w:rFonts w:eastAsiaTheme="minorEastAsia"/>
          <w:lang w:eastAsia="zh-CN"/>
        </w:rPr>
        <w:t>observation</w:t>
      </w:r>
      <w:r w:rsidRPr="007E2964">
        <w:rPr>
          <w:rFonts w:eastAsiaTheme="minorEastAsia"/>
          <w:lang w:eastAsia="zh-CN"/>
        </w:rPr>
        <w:t xml:space="preserve"> and proposals:</w:t>
      </w:r>
    </w:p>
    <w:p w14:paraId="699C2303" w14:textId="77777777" w:rsidR="00FC6A5A" w:rsidRPr="00706DF4" w:rsidRDefault="00FC6A5A" w:rsidP="00FC6A5A">
      <w:pPr>
        <w:jc w:val="both"/>
        <w:rPr>
          <w:rFonts w:eastAsiaTheme="minorEastAsia"/>
          <w:b/>
          <w:lang w:eastAsia="zh-CN"/>
        </w:rPr>
      </w:pPr>
      <w:r>
        <w:rPr>
          <w:rFonts w:eastAsiaTheme="minorEastAsia"/>
          <w:b/>
          <w:lang w:eastAsia="zh-CN"/>
        </w:rPr>
        <w:t xml:space="preserve">Observation 1: In NR-U, RAN2 agreed to </w:t>
      </w:r>
      <w:r w:rsidRPr="00706DF4">
        <w:rPr>
          <w:rFonts w:eastAsiaTheme="minorEastAsia"/>
          <w:b/>
          <w:lang w:eastAsia="zh-CN"/>
        </w:rPr>
        <w:t>select the highest CAPC value (lowest priority) of LCHs multiplexed in a TB</w:t>
      </w:r>
      <w:r>
        <w:rPr>
          <w:rFonts w:eastAsiaTheme="minorEastAsia"/>
          <w:b/>
          <w:lang w:eastAsia="zh-CN"/>
        </w:rPr>
        <w:t xml:space="preserve"> for UL CG</w:t>
      </w:r>
      <w:r w:rsidRPr="00706DF4">
        <w:rPr>
          <w:rFonts w:eastAsiaTheme="minorEastAsia"/>
          <w:b/>
          <w:lang w:eastAsia="zh-CN"/>
        </w:rPr>
        <w:t xml:space="preserve"> without any restriction on multiplexing of data defined</w:t>
      </w:r>
      <w:r>
        <w:rPr>
          <w:rFonts w:eastAsiaTheme="minorEastAsia"/>
          <w:b/>
          <w:lang w:eastAsia="zh-CN"/>
        </w:rPr>
        <w:t>.</w:t>
      </w:r>
    </w:p>
    <w:p w14:paraId="52E33A76" w14:textId="77777777" w:rsidR="00FC6A5A" w:rsidRDefault="00FC6A5A" w:rsidP="00FC6A5A">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1</w:t>
      </w:r>
      <w:r w:rsidRPr="00333F5B">
        <w:rPr>
          <w:rFonts w:eastAsiaTheme="minorEastAsia"/>
          <w:b/>
          <w:lang w:eastAsia="zh-CN"/>
        </w:rPr>
        <w:t xml:space="preserve">: </w:t>
      </w:r>
      <w:r>
        <w:rPr>
          <w:rFonts w:eastAsiaTheme="minorEastAsia"/>
          <w:b/>
          <w:lang w:eastAsia="zh-CN"/>
        </w:rPr>
        <w:t xml:space="preserve">In SL-U, </w:t>
      </w:r>
      <w:r>
        <w:rPr>
          <w:b/>
        </w:rPr>
        <w:t xml:space="preserve">a table for mapping between PQI and CAPC, similar to </w:t>
      </w:r>
      <w:r w:rsidRPr="001A25F6">
        <w:rPr>
          <w:rFonts w:cs="Arial"/>
          <w:b/>
        </w:rPr>
        <w:t>Table 5.</w:t>
      </w:r>
      <w:r>
        <w:rPr>
          <w:rFonts w:cs="Arial"/>
          <w:b/>
        </w:rPr>
        <w:t>6</w:t>
      </w:r>
      <w:r w:rsidRPr="001A25F6">
        <w:rPr>
          <w:rFonts w:cs="Arial"/>
          <w:b/>
        </w:rPr>
        <w:t>.</w:t>
      </w:r>
      <w:r>
        <w:rPr>
          <w:rFonts w:cs="Arial"/>
          <w:b/>
        </w:rPr>
        <w:t>2</w:t>
      </w:r>
      <w:r w:rsidRPr="001A25F6">
        <w:rPr>
          <w:rFonts w:cs="Arial"/>
          <w:b/>
        </w:rPr>
        <w:t>-1 in 3GPP TS</w:t>
      </w:r>
      <w:r>
        <w:rPr>
          <w:rFonts w:cs="Arial"/>
          <w:b/>
        </w:rPr>
        <w:t> </w:t>
      </w:r>
      <w:r w:rsidRPr="001A25F6">
        <w:rPr>
          <w:rFonts w:cs="Arial"/>
          <w:b/>
        </w:rPr>
        <w:t>3</w:t>
      </w:r>
      <w:r>
        <w:rPr>
          <w:rFonts w:cs="Arial"/>
          <w:b/>
        </w:rPr>
        <w:t>8</w:t>
      </w:r>
      <w:r w:rsidRPr="001A25F6">
        <w:rPr>
          <w:rFonts w:cs="Arial"/>
          <w:b/>
        </w:rPr>
        <w:t>.300</w:t>
      </w:r>
      <w:r>
        <w:rPr>
          <w:rFonts w:cs="Arial"/>
          <w:b/>
        </w:rPr>
        <w:t>,</w:t>
      </w:r>
      <w:r>
        <w:rPr>
          <w:b/>
        </w:rPr>
        <w:t xml:space="preserve"> shall be specified</w:t>
      </w:r>
      <w:r w:rsidRPr="00516950">
        <w:rPr>
          <w:rFonts w:eastAsiaTheme="minorEastAsia"/>
          <w:b/>
          <w:lang w:eastAsia="zh-CN"/>
        </w:rPr>
        <w:t>.</w:t>
      </w:r>
      <w:r>
        <w:rPr>
          <w:rFonts w:eastAsiaTheme="minorEastAsia"/>
          <w:b/>
          <w:lang w:eastAsia="zh-CN"/>
        </w:rPr>
        <w:t xml:space="preserve"> FFS the detailed mapping between PQI and CAPC. </w:t>
      </w:r>
    </w:p>
    <w:p w14:paraId="7246B24E" w14:textId="77777777" w:rsidR="00FC6A5A" w:rsidRPr="00325656" w:rsidRDefault="00FC6A5A" w:rsidP="00FC6A5A">
      <w:pPr>
        <w:jc w:val="both"/>
        <w:rPr>
          <w:rFonts w:eastAsiaTheme="minorEastAsia"/>
          <w:b/>
          <w:lang w:eastAsia="zh-CN"/>
        </w:rPr>
      </w:pPr>
      <w:r w:rsidRPr="00333F5B">
        <w:rPr>
          <w:rFonts w:eastAsiaTheme="minorEastAsia"/>
          <w:b/>
          <w:lang w:eastAsia="zh-CN"/>
        </w:rPr>
        <w:t>Proposal</w:t>
      </w:r>
      <w:r>
        <w:rPr>
          <w:rFonts w:eastAsiaTheme="minorEastAsia"/>
          <w:b/>
          <w:lang w:eastAsia="zh-CN"/>
        </w:rPr>
        <w:t xml:space="preserve"> 2</w:t>
      </w:r>
      <w:r w:rsidRPr="00333F5B">
        <w:rPr>
          <w:rFonts w:eastAsiaTheme="minorEastAsia"/>
          <w:b/>
          <w:lang w:eastAsia="zh-CN"/>
        </w:rPr>
        <w:t xml:space="preserve">: </w:t>
      </w:r>
      <w:r>
        <w:rPr>
          <w:rFonts w:eastAsiaTheme="minorEastAsia"/>
          <w:b/>
          <w:lang w:eastAsia="zh-CN"/>
        </w:rPr>
        <w:t xml:space="preserve">In SL-U, </w:t>
      </w:r>
      <w:r w:rsidRPr="00325656">
        <w:rPr>
          <w:b/>
        </w:rPr>
        <w:t>a QoS flow correspon</w:t>
      </w:r>
      <w:r>
        <w:rPr>
          <w:b/>
        </w:rPr>
        <w:t xml:space="preserve">ding to a non-standardized PQI </w:t>
      </w:r>
      <w:r w:rsidRPr="00325656">
        <w:rPr>
          <w:b/>
        </w:rPr>
        <w:t>should use the CAPC of the standardized PQI which best matches the QoS characteristics of the non-standardized PQI</w:t>
      </w:r>
      <w:r>
        <w:rPr>
          <w:rFonts w:eastAsiaTheme="minorEastAsia"/>
          <w:b/>
          <w:lang w:eastAsia="zh-CN"/>
        </w:rPr>
        <w:t>.</w:t>
      </w:r>
    </w:p>
    <w:p w14:paraId="1386DA98" w14:textId="77777777" w:rsidR="00FC6A5A" w:rsidRDefault="00FC6A5A" w:rsidP="0035196C">
      <w:pPr>
        <w:jc w:val="both"/>
        <w:rPr>
          <w:rFonts w:eastAsiaTheme="minorEastAsia"/>
          <w:b/>
          <w:lang w:eastAsia="zh-CN"/>
        </w:rPr>
      </w:pPr>
      <w:r w:rsidRPr="00333F5B">
        <w:rPr>
          <w:rFonts w:eastAsiaTheme="minorEastAsia"/>
          <w:b/>
          <w:lang w:eastAsia="zh-CN"/>
        </w:rPr>
        <w:t xml:space="preserve">Proposal </w:t>
      </w:r>
      <w:r>
        <w:rPr>
          <w:rFonts w:eastAsiaTheme="minorEastAsia"/>
          <w:b/>
          <w:lang w:eastAsia="zh-CN"/>
        </w:rPr>
        <w:t>3</w:t>
      </w:r>
      <w:r w:rsidRPr="00333F5B">
        <w:rPr>
          <w:rFonts w:eastAsiaTheme="minorEastAsia"/>
          <w:b/>
          <w:lang w:eastAsia="zh-CN"/>
        </w:rPr>
        <w:t xml:space="preserve">: </w:t>
      </w:r>
      <w:r>
        <w:rPr>
          <w:rFonts w:eastAsiaTheme="minorEastAsia"/>
          <w:b/>
          <w:lang w:eastAsia="zh-CN"/>
        </w:rPr>
        <w:t>In SL-U, channel access priority for all the SL MAC CEs are fixed to the highest channel access priority (lowest CAPC value).</w:t>
      </w:r>
    </w:p>
    <w:p w14:paraId="5E1D53D1" w14:textId="467C8269" w:rsidR="00FC6A5A" w:rsidRDefault="00FC6A5A" w:rsidP="00FC6A5A">
      <w:pPr>
        <w:jc w:val="both"/>
        <w:rPr>
          <w:rFonts w:cs="Arial"/>
        </w:rPr>
      </w:pPr>
      <w:r>
        <w:rPr>
          <w:rFonts w:eastAsiaTheme="minorEastAsia" w:hint="eastAsia"/>
          <w:b/>
          <w:lang w:eastAsia="zh-CN"/>
        </w:rPr>
        <w:t>P</w:t>
      </w:r>
      <w:r>
        <w:rPr>
          <w:rFonts w:eastAsiaTheme="minorEastAsia"/>
          <w:b/>
          <w:lang w:eastAsia="zh-CN"/>
        </w:rPr>
        <w:t xml:space="preserve">roposal 4: </w:t>
      </w:r>
      <w:r w:rsidR="00EF5984">
        <w:rPr>
          <w:rFonts w:eastAsiaTheme="minorEastAsia"/>
          <w:b/>
          <w:lang w:eastAsia="zh-CN"/>
        </w:rPr>
        <w:t xml:space="preserve">In SL-U, channel access priority for SL DRBs are </w:t>
      </w:r>
      <w:r w:rsidR="00EF5984" w:rsidRPr="00EF5984">
        <w:rPr>
          <w:rFonts w:eastAsiaTheme="minorEastAsia"/>
          <w:b/>
          <w:lang w:eastAsia="zh-CN"/>
        </w:rPr>
        <w:t>(</w:t>
      </w:r>
      <w:r w:rsidR="00EF5984">
        <w:rPr>
          <w:rFonts w:eastAsiaTheme="minorEastAsia"/>
          <w:b/>
          <w:lang w:eastAsia="zh-CN"/>
        </w:rPr>
        <w:t>pre</w:t>
      </w:r>
      <w:r w:rsidR="00EF5984" w:rsidRPr="00EF5984">
        <w:rPr>
          <w:rFonts w:eastAsiaTheme="minorEastAsia"/>
          <w:b/>
          <w:lang w:eastAsia="zh-CN"/>
        </w:rPr>
        <w:t>)</w:t>
      </w:r>
      <w:r w:rsidR="00EF5984">
        <w:rPr>
          <w:rFonts w:eastAsiaTheme="minorEastAsia"/>
          <w:b/>
          <w:lang w:eastAsia="zh-CN"/>
        </w:rPr>
        <w:t>configured by the gN</w:t>
      </w:r>
      <w:r w:rsidR="00EF5984" w:rsidRPr="00EF5984">
        <w:rPr>
          <w:rFonts w:eastAsiaTheme="minorEastAsia"/>
          <w:b/>
          <w:lang w:eastAsia="zh-CN"/>
        </w:rPr>
        <w:t>B.</w:t>
      </w:r>
      <w:r>
        <w:rPr>
          <w:rFonts w:eastAsiaTheme="minorEastAsia"/>
          <w:b/>
          <w:lang w:eastAsia="zh-CN"/>
        </w:rPr>
        <w:t>.</w:t>
      </w:r>
    </w:p>
    <w:p w14:paraId="00F35A3C" w14:textId="77777777" w:rsidR="00FC6A5A" w:rsidRDefault="00FC6A5A" w:rsidP="00FC6A5A">
      <w:pPr>
        <w:jc w:val="both"/>
        <w:rPr>
          <w:rFonts w:cs="Arial"/>
        </w:rPr>
      </w:pPr>
      <w:r>
        <w:rPr>
          <w:rFonts w:eastAsiaTheme="minorEastAsia" w:hint="eastAsia"/>
          <w:b/>
          <w:lang w:eastAsia="zh-CN"/>
        </w:rPr>
        <w:lastRenderedPageBreak/>
        <w:t>P</w:t>
      </w:r>
      <w:r>
        <w:rPr>
          <w:rFonts w:eastAsiaTheme="minorEastAsia"/>
          <w:b/>
          <w:lang w:eastAsia="zh-CN"/>
        </w:rPr>
        <w:t>roposal 5: In SL-U, channel access priority for all the SL SRBs are fixed to the highest channel access priority (lowest CAPC value).</w:t>
      </w:r>
    </w:p>
    <w:p w14:paraId="359A8A72" w14:textId="77777777" w:rsidR="00FC6A5A" w:rsidRDefault="00FC6A5A" w:rsidP="00FC6A5A">
      <w:pPr>
        <w:jc w:val="both"/>
        <w:rPr>
          <w:rFonts w:eastAsiaTheme="minorEastAsia"/>
          <w:b/>
          <w:lang w:eastAsia="zh-CN"/>
        </w:rPr>
      </w:pPr>
      <w:r>
        <w:rPr>
          <w:rFonts w:eastAsiaTheme="minorEastAsia" w:hint="eastAsia"/>
          <w:b/>
          <w:lang w:eastAsia="zh-CN"/>
        </w:rPr>
        <w:t>P</w:t>
      </w:r>
      <w:r>
        <w:rPr>
          <w:rFonts w:eastAsiaTheme="minorEastAsia"/>
          <w:b/>
          <w:lang w:eastAsia="zh-CN"/>
        </w:rPr>
        <w:t>roposal 6: In SL-U, CAPC is selected by gNB and indicated in DCI for SL transmission on dynamic SL grant.</w:t>
      </w:r>
    </w:p>
    <w:p w14:paraId="6F2A2C70" w14:textId="77777777" w:rsidR="00FC6A5A" w:rsidRDefault="00FC6A5A" w:rsidP="00FC6A5A">
      <w:pPr>
        <w:jc w:val="both"/>
        <w:rPr>
          <w:rFonts w:eastAsiaTheme="minorEastAsia"/>
          <w:b/>
          <w:lang w:eastAsia="zh-CN"/>
        </w:rPr>
      </w:pPr>
      <w:r>
        <w:rPr>
          <w:rFonts w:eastAsiaTheme="minorEastAsia" w:hint="eastAsia"/>
          <w:b/>
          <w:lang w:eastAsia="zh-CN"/>
        </w:rPr>
        <w:t>P</w:t>
      </w:r>
      <w:r>
        <w:rPr>
          <w:rFonts w:eastAsiaTheme="minorEastAsia"/>
          <w:b/>
          <w:lang w:eastAsia="zh-CN"/>
        </w:rPr>
        <w:t>roposal 7: In SL-U, CAPC is selected as the highest priority CAPC if only SL MAC CEs are included in the TB for SL transmissions on configure SL grant and selected SL grant.</w:t>
      </w:r>
    </w:p>
    <w:p w14:paraId="3FF7B647" w14:textId="77777777" w:rsidR="00FC6A5A" w:rsidRPr="00747ABE" w:rsidRDefault="00FC6A5A" w:rsidP="00FC6A5A">
      <w:pPr>
        <w:jc w:val="both"/>
        <w:rPr>
          <w:rFonts w:eastAsiaTheme="minorEastAsia"/>
          <w:b/>
          <w:lang w:eastAsia="zh-CN"/>
        </w:rPr>
      </w:pPr>
      <w:r>
        <w:rPr>
          <w:rFonts w:eastAsiaTheme="minorEastAsia" w:hint="eastAsia"/>
          <w:b/>
          <w:lang w:eastAsia="zh-CN"/>
        </w:rPr>
        <w:t>P</w:t>
      </w:r>
      <w:r>
        <w:rPr>
          <w:rFonts w:eastAsiaTheme="minorEastAsia"/>
          <w:b/>
          <w:lang w:eastAsia="zh-CN"/>
        </w:rPr>
        <w:t>roposal 8: In SL-U, CAPC is selected as the highest priority CAPC if only SCCH SDUs are included in the TB for SL transmissions on configure SL grant and selected SL grant.</w:t>
      </w:r>
    </w:p>
    <w:p w14:paraId="5633CF36" w14:textId="571A794E" w:rsidR="00FC6A5A" w:rsidRDefault="00FC6A5A" w:rsidP="00FC6A5A">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9: In SL-U, RAN2 to further discuss how to select the CAPC and whether to introduce any restriction on data multiplexing for SL transmissions on configure SL grant and selected SL grant. </w:t>
      </w:r>
    </w:p>
    <w:p w14:paraId="2DAC8878" w14:textId="04F4B8A0" w:rsidR="002975C9" w:rsidRPr="002975C9" w:rsidRDefault="002975C9" w:rsidP="00FC6A5A">
      <w:pPr>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10: In SL-U, RAN2 wait for more RAN1 input before we start the corresponding discussion on UE-to-UE COT sharing. </w:t>
      </w:r>
    </w:p>
    <w:p w14:paraId="0ABB9BB0" w14:textId="77777777" w:rsidR="00637ED8" w:rsidRPr="00224CEF" w:rsidRDefault="00637ED8" w:rsidP="00637ED8">
      <w:pPr>
        <w:pStyle w:val="1"/>
        <w:spacing w:before="100" w:beforeAutospacing="1" w:after="100" w:afterAutospacing="1"/>
        <w:ind w:left="425" w:hanging="425"/>
        <w:jc w:val="both"/>
        <w:rPr>
          <w:rFonts w:cs="Arial"/>
        </w:rPr>
      </w:pPr>
      <w:r>
        <w:rPr>
          <w:rFonts w:cs="Arial"/>
        </w:rPr>
        <w:t>4</w:t>
      </w:r>
      <w:r>
        <w:rPr>
          <w:rFonts w:cs="Arial"/>
        </w:rPr>
        <w:tab/>
      </w:r>
      <w:r w:rsidRPr="00224CEF">
        <w:rPr>
          <w:rFonts w:cs="Arial"/>
        </w:rPr>
        <w:t>Reference</w:t>
      </w:r>
    </w:p>
    <w:p w14:paraId="1628781F" w14:textId="719AF181" w:rsidR="00333F5B" w:rsidRPr="00B63493" w:rsidRDefault="00637ED8" w:rsidP="00637ED8">
      <w:r>
        <w:rPr>
          <w:rFonts w:hint="eastAsia"/>
        </w:rPr>
        <w:t xml:space="preserve"> </w:t>
      </w:r>
      <w:r w:rsidR="00333F5B">
        <w:rPr>
          <w:rFonts w:hint="eastAsia"/>
        </w:rPr>
        <w:t>[</w:t>
      </w:r>
      <w:r w:rsidR="00333F5B">
        <w:t>1</w:t>
      </w:r>
      <w:r w:rsidR="00333F5B">
        <w:rPr>
          <w:rFonts w:hint="eastAsia"/>
        </w:rPr>
        <w:t>]</w:t>
      </w:r>
      <w:r w:rsidR="00333F5B">
        <w:t xml:space="preserve"> </w:t>
      </w:r>
      <w:r w:rsidR="0035196C">
        <w:t>RP-221</w:t>
      </w:r>
      <w:r w:rsidR="00B02326">
        <w:t>938</w:t>
      </w:r>
      <w:r w:rsidR="0035196C">
        <w:t xml:space="preserve">, </w:t>
      </w:r>
      <w:r w:rsidR="0035196C" w:rsidRPr="0035196C">
        <w:t>WID revision: NR sidelink evolution</w:t>
      </w:r>
      <w:r w:rsidR="0035196C">
        <w:t>, OPPO</w:t>
      </w:r>
      <w:r w:rsidR="00333F5B">
        <w:t xml:space="preserve">. </w:t>
      </w:r>
      <w:r w:rsidR="00333F5B" w:rsidRPr="00211C68">
        <w:tab/>
      </w:r>
    </w:p>
    <w:p w14:paraId="040F4A07" w14:textId="5691AF64" w:rsidR="00FC6A5A" w:rsidRPr="00B63493" w:rsidRDefault="00FC6A5A" w:rsidP="00FC6A5A">
      <w:r>
        <w:rPr>
          <w:rFonts w:hint="eastAsia"/>
        </w:rPr>
        <w:t>[</w:t>
      </w:r>
      <w:r>
        <w:t>2</w:t>
      </w:r>
      <w:r>
        <w:rPr>
          <w:rFonts w:hint="eastAsia"/>
        </w:rPr>
        <w:t>]</w:t>
      </w:r>
      <w:r>
        <w:t xml:space="preserve"> TS 38.300 NR and NG-RAN Overall Description. </w:t>
      </w:r>
      <w:r w:rsidRPr="00211C68">
        <w:tab/>
      </w:r>
    </w:p>
    <w:p w14:paraId="5586A276" w14:textId="77777777" w:rsidR="000430FE" w:rsidRPr="00FC6A5A" w:rsidRDefault="000430FE" w:rsidP="005C27D5">
      <w:pPr>
        <w:rPr>
          <w:rFonts w:eastAsiaTheme="minorEastAsia"/>
          <w:lang w:eastAsia="zh-CN"/>
        </w:rPr>
      </w:pPr>
    </w:p>
    <w:sectPr w:rsidR="000430FE" w:rsidRPr="00FC6A5A"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D5DC4" w14:textId="77777777" w:rsidR="003E3041" w:rsidRDefault="003E3041" w:rsidP="00F579C2">
      <w:pPr>
        <w:spacing w:after="0" w:line="240" w:lineRule="auto"/>
      </w:pPr>
      <w:r>
        <w:separator/>
      </w:r>
    </w:p>
  </w:endnote>
  <w:endnote w:type="continuationSeparator" w:id="0">
    <w:p w14:paraId="3247B73F" w14:textId="77777777" w:rsidR="003E3041" w:rsidRDefault="003E3041" w:rsidP="00F579C2">
      <w:pPr>
        <w:spacing w:after="0" w:line="240" w:lineRule="auto"/>
      </w:pPr>
      <w:r>
        <w:continuationSeparator/>
      </w:r>
    </w:p>
  </w:endnote>
  <w:endnote w:type="continuationNotice" w:id="1">
    <w:p w14:paraId="356550BA" w14:textId="77777777" w:rsidR="003E3041" w:rsidRDefault="003E3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DB6CC" w14:textId="77777777" w:rsidR="003E3041" w:rsidRDefault="003E3041" w:rsidP="00F579C2">
      <w:pPr>
        <w:spacing w:after="0" w:line="240" w:lineRule="auto"/>
      </w:pPr>
      <w:r>
        <w:separator/>
      </w:r>
    </w:p>
  </w:footnote>
  <w:footnote w:type="continuationSeparator" w:id="0">
    <w:p w14:paraId="3C9CEC50" w14:textId="77777777" w:rsidR="003E3041" w:rsidRDefault="003E3041" w:rsidP="00F579C2">
      <w:pPr>
        <w:spacing w:after="0" w:line="240" w:lineRule="auto"/>
      </w:pPr>
      <w:r>
        <w:continuationSeparator/>
      </w:r>
    </w:p>
  </w:footnote>
  <w:footnote w:type="continuationNotice" w:id="1">
    <w:p w14:paraId="29F447E0" w14:textId="77777777" w:rsidR="003E3041" w:rsidRDefault="003E304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0FE"/>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6CF5"/>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4319"/>
    <w:rsid w:val="000C5240"/>
    <w:rsid w:val="000C55EC"/>
    <w:rsid w:val="000C565F"/>
    <w:rsid w:val="000C5907"/>
    <w:rsid w:val="000C5FB4"/>
    <w:rsid w:val="000C6598"/>
    <w:rsid w:val="000C6711"/>
    <w:rsid w:val="000C6AE4"/>
    <w:rsid w:val="000C6BE9"/>
    <w:rsid w:val="000D0A4D"/>
    <w:rsid w:val="000D1A5D"/>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23CA"/>
    <w:rsid w:val="002025CF"/>
    <w:rsid w:val="002028A5"/>
    <w:rsid w:val="00202AFD"/>
    <w:rsid w:val="00202C17"/>
    <w:rsid w:val="00202C83"/>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6881"/>
    <w:rsid w:val="002A6DDD"/>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4386"/>
    <w:rsid w:val="00324D61"/>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409"/>
    <w:rsid w:val="00482A0D"/>
    <w:rsid w:val="00482BE7"/>
    <w:rsid w:val="004839BA"/>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AE"/>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6C2"/>
    <w:rsid w:val="006A47ED"/>
    <w:rsid w:val="006A4FCB"/>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EC6"/>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6DF4"/>
    <w:rsid w:val="007071A0"/>
    <w:rsid w:val="00707CA7"/>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6B36"/>
    <w:rsid w:val="00737182"/>
    <w:rsid w:val="00737295"/>
    <w:rsid w:val="00737CB7"/>
    <w:rsid w:val="00740106"/>
    <w:rsid w:val="00741C8E"/>
    <w:rsid w:val="00742A86"/>
    <w:rsid w:val="00743592"/>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A2F"/>
    <w:rsid w:val="00791AA5"/>
    <w:rsid w:val="00791D55"/>
    <w:rsid w:val="00792342"/>
    <w:rsid w:val="007927FA"/>
    <w:rsid w:val="00793290"/>
    <w:rsid w:val="007936CB"/>
    <w:rsid w:val="00793772"/>
    <w:rsid w:val="007937BD"/>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7565"/>
    <w:rsid w:val="008279FA"/>
    <w:rsid w:val="00827BFF"/>
    <w:rsid w:val="00830174"/>
    <w:rsid w:val="00830913"/>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1E70"/>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3E5E"/>
    <w:rsid w:val="008C48CF"/>
    <w:rsid w:val="008C4AAC"/>
    <w:rsid w:val="008C5E48"/>
    <w:rsid w:val="008C6A8B"/>
    <w:rsid w:val="008C6ABE"/>
    <w:rsid w:val="008C6C52"/>
    <w:rsid w:val="008C7418"/>
    <w:rsid w:val="008C7D5E"/>
    <w:rsid w:val="008D013E"/>
    <w:rsid w:val="008D03E7"/>
    <w:rsid w:val="008D08C0"/>
    <w:rsid w:val="008D223A"/>
    <w:rsid w:val="008D2285"/>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0F5"/>
    <w:rsid w:val="0095330A"/>
    <w:rsid w:val="0095371A"/>
    <w:rsid w:val="00953AD7"/>
    <w:rsid w:val="00953E48"/>
    <w:rsid w:val="009540C8"/>
    <w:rsid w:val="0095475F"/>
    <w:rsid w:val="00955D34"/>
    <w:rsid w:val="0095682F"/>
    <w:rsid w:val="00956CE9"/>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08FC"/>
    <w:rsid w:val="009720E7"/>
    <w:rsid w:val="009724D7"/>
    <w:rsid w:val="009729C0"/>
    <w:rsid w:val="00972AC1"/>
    <w:rsid w:val="00972CF6"/>
    <w:rsid w:val="00974C27"/>
    <w:rsid w:val="00975E51"/>
    <w:rsid w:val="0097601B"/>
    <w:rsid w:val="00976167"/>
    <w:rsid w:val="00977243"/>
    <w:rsid w:val="009777D9"/>
    <w:rsid w:val="00977FCE"/>
    <w:rsid w:val="009804E7"/>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42EC"/>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B19"/>
    <w:rsid w:val="00A36B8C"/>
    <w:rsid w:val="00A36B9F"/>
    <w:rsid w:val="00A36CA1"/>
    <w:rsid w:val="00A37557"/>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823"/>
    <w:rsid w:val="00B31ECF"/>
    <w:rsid w:val="00B32593"/>
    <w:rsid w:val="00B32A40"/>
    <w:rsid w:val="00B32AEE"/>
    <w:rsid w:val="00B3411A"/>
    <w:rsid w:val="00B347AB"/>
    <w:rsid w:val="00B34CCB"/>
    <w:rsid w:val="00B358B9"/>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27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2E6E"/>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722"/>
    <w:rsid w:val="00E33DC2"/>
    <w:rsid w:val="00E33ED2"/>
    <w:rsid w:val="00E341C4"/>
    <w:rsid w:val="00E341D6"/>
    <w:rsid w:val="00E346D3"/>
    <w:rsid w:val="00E34CF4"/>
    <w:rsid w:val="00E34D29"/>
    <w:rsid w:val="00E35CAD"/>
    <w:rsid w:val="00E36568"/>
    <w:rsid w:val="00E36D24"/>
    <w:rsid w:val="00E36F5F"/>
    <w:rsid w:val="00E40174"/>
    <w:rsid w:val="00E40497"/>
    <w:rsid w:val="00E40656"/>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086"/>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E40"/>
    <w:rsid w:val="00E82800"/>
    <w:rsid w:val="00E8378B"/>
    <w:rsid w:val="00E83D70"/>
    <w:rsid w:val="00E846C9"/>
    <w:rsid w:val="00E85EBB"/>
    <w:rsid w:val="00E87394"/>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9F5"/>
    <w:rsid w:val="00F142AB"/>
    <w:rsid w:val="00F14314"/>
    <w:rsid w:val="00F14573"/>
    <w:rsid w:val="00F15C5E"/>
    <w:rsid w:val="00F16B35"/>
    <w:rsid w:val="00F172C4"/>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36CB"/>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6A5A"/>
    <w:rsid w:val="00FC7EAA"/>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7D73315-2319-4E10-88B8-CF33E84E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8240</TotalTime>
  <Pages>5</Pages>
  <Words>2247</Words>
  <Characters>12813</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113</cp:revision>
  <dcterms:created xsi:type="dcterms:W3CDTF">2022-07-27T07:51:00Z</dcterms:created>
  <dcterms:modified xsi:type="dcterms:W3CDTF">2022-09-29T22:55:00Z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